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71" w:rsidRPr="00F96208" w:rsidRDefault="00630C71" w:rsidP="0063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F96208">
        <w:rPr>
          <w:b/>
          <w:sz w:val="32"/>
          <w:szCs w:val="32"/>
        </w:rPr>
        <w:t>STRATEGIA NAZIONALE PER LA BIODIVERSITA’ - SNB</w:t>
      </w:r>
    </w:p>
    <w:p w:rsidR="00630C71" w:rsidRDefault="00DD2BF3" w:rsidP="0063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Il</w:t>
      </w:r>
      <w:r w:rsidR="00630C71" w:rsidRPr="00F96208">
        <w:rPr>
          <w:b/>
          <w:sz w:val="32"/>
          <w:szCs w:val="32"/>
        </w:rPr>
        <w:t xml:space="preserve"> </w:t>
      </w:r>
      <w:r w:rsidR="00630C71" w:rsidRPr="00F96208">
        <w:rPr>
          <w:b/>
          <w:i/>
          <w:sz w:val="32"/>
          <w:szCs w:val="32"/>
        </w:rPr>
        <w:t>set</w:t>
      </w:r>
      <w:r w:rsidR="00630C71" w:rsidRPr="00F96208">
        <w:rPr>
          <w:b/>
          <w:sz w:val="32"/>
          <w:szCs w:val="32"/>
        </w:rPr>
        <w:t xml:space="preserve"> d’indicatori della Strategia</w:t>
      </w:r>
    </w:p>
    <w:p w:rsidR="00630C71" w:rsidRDefault="00630C71" w:rsidP="0063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630C71" w:rsidRPr="00917CAB" w:rsidRDefault="00630C71" w:rsidP="0063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40"/>
          <w:szCs w:val="40"/>
        </w:rPr>
      </w:pPr>
      <w:r w:rsidRPr="00917CAB">
        <w:rPr>
          <w:b/>
          <w:sz w:val="40"/>
          <w:szCs w:val="40"/>
        </w:rPr>
        <w:t>SCHEDA INDICATORE</w:t>
      </w:r>
    </w:p>
    <w:p w:rsidR="00630C71" w:rsidRDefault="00630C71" w:rsidP="00630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proofErr w:type="spellStart"/>
      <w:r w:rsidRPr="00AB1418">
        <w:rPr>
          <w:b/>
          <w:sz w:val="32"/>
          <w:szCs w:val="32"/>
          <w:bdr w:val="single" w:sz="4" w:space="0" w:color="auto"/>
        </w:rPr>
        <w:t>N°</w:t>
      </w:r>
      <w:proofErr w:type="spellEnd"/>
      <w:r w:rsidR="00111E6B">
        <w:rPr>
          <w:b/>
          <w:sz w:val="32"/>
          <w:szCs w:val="32"/>
          <w:bdr w:val="single" w:sz="4" w:space="0" w:color="auto"/>
        </w:rPr>
        <w:t xml:space="preserve"> V1</w:t>
      </w:r>
      <w:r w:rsidR="007F1D57">
        <w:rPr>
          <w:b/>
          <w:sz w:val="32"/>
          <w:szCs w:val="32"/>
          <w:bdr w:val="single" w:sz="4" w:space="0" w:color="auto"/>
        </w:rPr>
        <w:t>5</w:t>
      </w:r>
    </w:p>
    <w:p w:rsidR="00037887" w:rsidRDefault="00037887" w:rsidP="00917CAB">
      <w:pPr>
        <w:jc w:val="center"/>
      </w:pPr>
    </w:p>
    <w:p w:rsidR="00917CAB" w:rsidRPr="00917CAB" w:rsidRDefault="00917CAB" w:rsidP="00917CAB">
      <w:pPr>
        <w:jc w:val="center"/>
      </w:pPr>
      <w:r>
        <w:t>------------------------------------------------------------------------------------------------------------------------</w:t>
      </w:r>
    </w:p>
    <w:p w:rsidR="00774AEB" w:rsidRPr="00917CAB" w:rsidRDefault="00774AEB" w:rsidP="00917CAB">
      <w:pPr>
        <w:jc w:val="center"/>
      </w:pPr>
    </w:p>
    <w:p w:rsidR="00774AEB" w:rsidRDefault="00774AEB">
      <w:pPr>
        <w:pStyle w:val="Titolo1"/>
        <w:jc w:val="center"/>
        <w:rPr>
          <w:sz w:val="32"/>
        </w:rPr>
      </w:pPr>
      <w:r>
        <w:rPr>
          <w:sz w:val="32"/>
        </w:rPr>
        <w:t>SEZIONE A: METADATI</w:t>
      </w:r>
    </w:p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  <w:sz w:val="28"/>
        </w:rPr>
        <w:t>A0: DEFINIZIONE DELL’INDICATORE</w:t>
      </w:r>
    </w:p>
    <w:p w:rsidR="00774AEB" w:rsidRDefault="00774AEB">
      <w:pPr>
        <w:rPr>
          <w:b/>
          <w:bCs/>
          <w:sz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774AEB" w:rsidRPr="007F2A97">
        <w:trPr>
          <w:trHeight w:val="567"/>
        </w:trPr>
        <w:tc>
          <w:tcPr>
            <w:tcW w:w="2770" w:type="dxa"/>
            <w:vAlign w:val="center"/>
          </w:tcPr>
          <w:p w:rsidR="00774AEB" w:rsidRDefault="00774AEB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Nome dell’indicatore</w:t>
            </w:r>
          </w:p>
        </w:tc>
        <w:tc>
          <w:tcPr>
            <w:tcW w:w="7008" w:type="dxa"/>
            <w:vAlign w:val="center"/>
          </w:tcPr>
          <w:p w:rsidR="00370339" w:rsidRPr="00386C01" w:rsidRDefault="00EC2471" w:rsidP="008E7840">
            <w:pPr>
              <w:jc w:val="both"/>
              <w:rPr>
                <w:b/>
                <w:smallCaps/>
              </w:rPr>
            </w:pPr>
            <w:r>
              <w:rPr>
                <w:b/>
                <w:smallCaps/>
              </w:rPr>
              <w:t xml:space="preserve">Adozione delle misure </w:t>
            </w:r>
            <w:proofErr w:type="spellStart"/>
            <w:r>
              <w:rPr>
                <w:b/>
                <w:smallCaps/>
              </w:rPr>
              <w:t>agroambientali</w:t>
            </w:r>
            <w:proofErr w:type="spellEnd"/>
          </w:p>
        </w:tc>
      </w:tr>
      <w:tr w:rsidR="000209A3">
        <w:trPr>
          <w:trHeight w:val="567"/>
        </w:trPr>
        <w:tc>
          <w:tcPr>
            <w:tcW w:w="2770" w:type="dxa"/>
            <w:vAlign w:val="center"/>
          </w:tcPr>
          <w:p w:rsidR="000209A3" w:rsidRDefault="000209A3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Area di lavoro SNB</w:t>
            </w:r>
          </w:p>
        </w:tc>
        <w:tc>
          <w:tcPr>
            <w:tcW w:w="7008" w:type="dxa"/>
            <w:vAlign w:val="center"/>
          </w:tcPr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1a. SPECIE, HABITAT E PAESAGGIO (SPECIE E HABITAT)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1b. SPECIE, HABITAT E PAESAGGIO (PAESAGGIO)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2. AREE PROTETTE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3. RISORSE GENETICHE</w:t>
            </w:r>
          </w:p>
          <w:p w:rsidR="004F6A90" w:rsidRPr="00302D19" w:rsidRDefault="004F6A90" w:rsidP="00FA3E0D">
            <w:pPr>
              <w:numPr>
                <w:ilvl w:val="0"/>
                <w:numId w:val="1"/>
              </w:numPr>
              <w:ind w:left="646" w:hanging="357"/>
              <w:rPr>
                <w:b/>
                <w:u w:val="single"/>
              </w:rPr>
            </w:pPr>
            <w:r>
              <w:t xml:space="preserve">4. </w:t>
            </w:r>
            <w:r w:rsidRPr="00302D19">
              <w:rPr>
                <w:b/>
                <w:u w:val="single"/>
              </w:rPr>
              <w:t>AGRICOLTURA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5. FORESTE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6. ACQUE INTERNE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7. AMBIENTE MARINO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8. INFRASTRUTTURE E TRASPORTI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9. AREE URBANE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10. SALUTE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11. ENERGIA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12. TURISMO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13. RICERCA E INNOVAZIONE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14. EDUCAZIONE, INFORMAZIONE, COMUNICAZIONE E PARTECIPAZIONE</w:t>
            </w:r>
          </w:p>
          <w:p w:rsidR="004F6A90" w:rsidRDefault="004F6A90" w:rsidP="00FA3E0D">
            <w:pPr>
              <w:numPr>
                <w:ilvl w:val="0"/>
                <w:numId w:val="1"/>
              </w:numPr>
              <w:ind w:left="646" w:hanging="357"/>
            </w:pPr>
            <w:r>
              <w:t>15. L’ITALIA E LA BIODIVERSITÀ NEL MONDO</w:t>
            </w:r>
          </w:p>
          <w:p w:rsidR="000209A3" w:rsidRDefault="000209A3" w:rsidP="004F6A90">
            <w:pPr>
              <w:jc w:val="both"/>
            </w:pPr>
          </w:p>
        </w:tc>
      </w:tr>
    </w:tbl>
    <w:p w:rsidR="00774AEB" w:rsidRDefault="00774AEB">
      <w:pPr>
        <w:pStyle w:val="Titolo1"/>
      </w:pPr>
    </w:p>
    <w:p w:rsidR="009E0CC0" w:rsidRDefault="009E0CC0" w:rsidP="009E0CC0">
      <w:pPr>
        <w:pStyle w:val="Titolo1"/>
        <w:rPr>
          <w:sz w:val="24"/>
        </w:rPr>
      </w:pPr>
      <w:proofErr w:type="spellStart"/>
      <w:r>
        <w:rPr>
          <w:sz w:val="24"/>
        </w:rPr>
        <w:t>Macro-obiettivo</w:t>
      </w:r>
      <w:proofErr w:type="spellEnd"/>
      <w:r>
        <w:rPr>
          <w:sz w:val="24"/>
        </w:rPr>
        <w:t xml:space="preserve"> SNB di riferimento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A86712" w:rsidTr="00A86712">
        <w:tc>
          <w:tcPr>
            <w:tcW w:w="9778" w:type="dxa"/>
          </w:tcPr>
          <w:p w:rsidR="00A86712" w:rsidRPr="006A39AE" w:rsidRDefault="00A86712" w:rsidP="00BD63D0">
            <w:r w:rsidRPr="006A39AE">
              <w:t>9. Attuare politiche atte a favorire la conservazione e l’uso sostenibile della biodiversità agricola, la tutela e la diffusione di sistemi agricoli e forestali ad alto valore naturale</w:t>
            </w:r>
          </w:p>
        </w:tc>
      </w:tr>
    </w:tbl>
    <w:p w:rsidR="00386D6E" w:rsidRPr="00626273" w:rsidDel="00852B56" w:rsidRDefault="00386D6E" w:rsidP="00386D6E">
      <w:pPr>
        <w:rPr>
          <w:b/>
          <w:sz w:val="28"/>
          <w:szCs w:val="28"/>
        </w:rPr>
      </w:pP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70"/>
        <w:gridCol w:w="7008"/>
      </w:tblGrid>
      <w:tr w:rsidR="00386D6E" w:rsidRPr="003F6173" w:rsidTr="00D27991">
        <w:trPr>
          <w:trHeight w:val="567"/>
        </w:trPr>
        <w:tc>
          <w:tcPr>
            <w:tcW w:w="2770" w:type="dxa"/>
            <w:vAlign w:val="center"/>
          </w:tcPr>
          <w:p w:rsidR="00386D6E" w:rsidRDefault="00386D6E" w:rsidP="00D27991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Data di compilazione</w:t>
            </w:r>
          </w:p>
          <w:p w:rsidR="00386D6E" w:rsidRPr="00852B56" w:rsidRDefault="00386D6E" w:rsidP="00D27991">
            <w:pPr>
              <w:rPr>
                <w:b/>
              </w:rPr>
            </w:pPr>
            <w:r w:rsidRPr="00852B56">
              <w:rPr>
                <w:b/>
              </w:rPr>
              <w:t>(</w:t>
            </w:r>
            <w:proofErr w:type="spellStart"/>
            <w:r w:rsidRPr="00852B56">
              <w:rPr>
                <w:b/>
              </w:rPr>
              <w:t>gg</w:t>
            </w:r>
            <w:proofErr w:type="spellEnd"/>
            <w:r w:rsidRPr="00852B56">
              <w:rPr>
                <w:b/>
              </w:rPr>
              <w:t>/mm/</w:t>
            </w:r>
            <w:proofErr w:type="spellStart"/>
            <w:r w:rsidRPr="00852B56">
              <w:rPr>
                <w:b/>
              </w:rPr>
              <w:t>aaaa</w:t>
            </w:r>
            <w:proofErr w:type="spellEnd"/>
            <w:r w:rsidRPr="00852B56">
              <w:rPr>
                <w:b/>
              </w:rPr>
              <w:t>)</w:t>
            </w:r>
          </w:p>
        </w:tc>
        <w:tc>
          <w:tcPr>
            <w:tcW w:w="7008" w:type="dxa"/>
            <w:vAlign w:val="center"/>
          </w:tcPr>
          <w:p w:rsidR="00386D6E" w:rsidRPr="006A39AE" w:rsidRDefault="006A39AE" w:rsidP="006A39AE">
            <w:pPr>
              <w:jc w:val="both"/>
              <w:rPr>
                <w:smallCaps/>
              </w:rPr>
            </w:pPr>
            <w:r w:rsidRPr="006A39AE">
              <w:rPr>
                <w:smallCaps/>
              </w:rPr>
              <w:t>30.06.</w:t>
            </w:r>
            <w:r w:rsidR="0069471B" w:rsidRPr="006A39AE">
              <w:rPr>
                <w:smallCaps/>
              </w:rPr>
              <w:t>2014</w:t>
            </w:r>
          </w:p>
        </w:tc>
      </w:tr>
      <w:tr w:rsidR="00386D6E" w:rsidTr="00D27991">
        <w:trPr>
          <w:trHeight w:val="567"/>
        </w:trPr>
        <w:tc>
          <w:tcPr>
            <w:tcW w:w="2770" w:type="dxa"/>
            <w:vAlign w:val="center"/>
          </w:tcPr>
          <w:p w:rsidR="00386D6E" w:rsidRDefault="00386D6E" w:rsidP="00D27991">
            <w:pPr>
              <w:pStyle w:val="Titolo1"/>
              <w:rPr>
                <w:sz w:val="24"/>
              </w:rPr>
            </w:pPr>
            <w:r>
              <w:rPr>
                <w:sz w:val="24"/>
              </w:rPr>
              <w:t>Compilatore</w:t>
            </w:r>
          </w:p>
          <w:p w:rsidR="00386D6E" w:rsidRPr="00852B56" w:rsidRDefault="00386D6E" w:rsidP="00D27991">
            <w:pPr>
              <w:rPr>
                <w:b/>
              </w:rPr>
            </w:pPr>
            <w:r w:rsidRPr="00852B56">
              <w:rPr>
                <w:b/>
              </w:rPr>
              <w:t>(cognome e nome)</w:t>
            </w:r>
          </w:p>
        </w:tc>
        <w:tc>
          <w:tcPr>
            <w:tcW w:w="7008" w:type="dxa"/>
            <w:vAlign w:val="center"/>
          </w:tcPr>
          <w:p w:rsidR="006A39AE" w:rsidRDefault="006A39AE" w:rsidP="00D108C2">
            <w:r>
              <w:t>MANDRONE Stefania (ISPRA)</w:t>
            </w:r>
          </w:p>
          <w:p w:rsidR="00386D6E" w:rsidRPr="000022E8" w:rsidRDefault="006A39AE" w:rsidP="00D108C2">
            <w:r>
              <w:t xml:space="preserve">VICINI </w:t>
            </w:r>
            <w:r w:rsidR="00D108C2" w:rsidRPr="000022E8">
              <w:t>Chiara</w:t>
            </w:r>
            <w:r>
              <w:t xml:space="preserve"> (ISPRA)</w:t>
            </w:r>
          </w:p>
        </w:tc>
      </w:tr>
    </w:tbl>
    <w:p w:rsidR="00BB2369" w:rsidRPr="00634147" w:rsidRDefault="0097472F" w:rsidP="00BB2369">
      <w:pPr>
        <w:rPr>
          <w:b/>
          <w:caps/>
          <w:sz w:val="28"/>
          <w:szCs w:val="28"/>
        </w:rPr>
      </w:pPr>
      <w:r>
        <w:br w:type="page"/>
      </w:r>
      <w:r w:rsidR="00634147">
        <w:rPr>
          <w:b/>
          <w:sz w:val="28"/>
          <w:szCs w:val="28"/>
        </w:rPr>
        <w:lastRenderedPageBreak/>
        <w:t xml:space="preserve">A1: DESCRIZIONE e </w:t>
      </w:r>
      <w:r w:rsidR="00774AEB" w:rsidRPr="00634147">
        <w:rPr>
          <w:b/>
          <w:sz w:val="28"/>
          <w:szCs w:val="28"/>
        </w:rPr>
        <w:t>MOTIVAZIONE DELL’INDICATORE</w:t>
      </w:r>
    </w:p>
    <w:p w:rsidR="00774AEB" w:rsidRPr="00634147" w:rsidRDefault="00774AEB">
      <w:pPr>
        <w:rPr>
          <w:b/>
          <w:sz w:val="28"/>
          <w:szCs w:val="28"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Descrizione dell’indicatore</w:t>
      </w:r>
      <w:r w:rsidR="007F5AD2">
        <w:rPr>
          <w:sz w:val="24"/>
        </w:rPr>
        <w:t xml:space="preserve"> 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B4A37" w:rsidRPr="00FA5147" w:rsidRDefault="00302D19" w:rsidP="00C7236A">
            <w:pPr>
              <w:pStyle w:val="testo"/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FA5147">
              <w:rPr>
                <w:rFonts w:ascii="Times New Roman" w:hAnsi="Times New Roman" w:cs="Times New Roman"/>
                <w:sz w:val="24"/>
                <w:szCs w:val="24"/>
              </w:rPr>
              <w:t>Indicatore di risposta che</w:t>
            </w:r>
            <w:r w:rsidR="00386C01" w:rsidRPr="00FA5147">
              <w:rPr>
                <w:rFonts w:ascii="Times New Roman" w:hAnsi="Times New Roman" w:cs="Times New Roman"/>
                <w:sz w:val="24"/>
                <w:szCs w:val="24"/>
              </w:rPr>
              <w:t xml:space="preserve"> evidenzia</w:t>
            </w:r>
            <w:r w:rsidRPr="00FA5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75A" w:rsidRPr="00FA5147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022063" w:rsidRPr="00FA5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8F" w:rsidRPr="00FA5147">
              <w:rPr>
                <w:rFonts w:ascii="Times New Roman" w:hAnsi="Times New Roman" w:cs="Times New Roman"/>
                <w:sz w:val="24"/>
                <w:szCs w:val="24"/>
              </w:rPr>
              <w:t>spesa pubbl</w:t>
            </w:r>
            <w:r w:rsidR="00503E22" w:rsidRPr="00FA5147">
              <w:rPr>
                <w:rFonts w:ascii="Times New Roman" w:hAnsi="Times New Roman" w:cs="Times New Roman"/>
                <w:sz w:val="24"/>
                <w:szCs w:val="24"/>
              </w:rPr>
              <w:t>ica sostenuta</w:t>
            </w:r>
            <w:r w:rsidR="004B6CFC" w:rsidRPr="00FA5147">
              <w:rPr>
                <w:rFonts w:ascii="Times New Roman" w:hAnsi="Times New Roman" w:cs="Times New Roman"/>
                <w:sz w:val="24"/>
                <w:szCs w:val="24"/>
              </w:rPr>
              <w:t xml:space="preserve">, in milioni di euro, </w:t>
            </w:r>
            <w:r w:rsidR="00D037F3" w:rsidRPr="00FA5147">
              <w:rPr>
                <w:rFonts w:ascii="Times New Roman" w:hAnsi="Times New Roman"/>
                <w:bCs/>
                <w:sz w:val="24"/>
              </w:rPr>
              <w:t>dalle Regioni</w:t>
            </w:r>
            <w:r w:rsidR="00022063" w:rsidRPr="00FA5147">
              <w:rPr>
                <w:rFonts w:ascii="Times New Roman" w:hAnsi="Times New Roman"/>
                <w:bCs/>
                <w:sz w:val="24"/>
              </w:rPr>
              <w:t xml:space="preserve">, </w:t>
            </w:r>
            <w:r w:rsidR="00536DF9" w:rsidRPr="00FA5147">
              <w:rPr>
                <w:rFonts w:ascii="Times New Roman" w:hAnsi="Times New Roman"/>
                <w:bCs/>
                <w:sz w:val="24"/>
              </w:rPr>
              <w:t>destinata agli</w:t>
            </w:r>
            <w:r w:rsidR="00D037F3" w:rsidRPr="00FA5147">
              <w:rPr>
                <w:rFonts w:ascii="Times New Roman" w:hAnsi="Times New Roman"/>
                <w:bCs/>
                <w:sz w:val="24"/>
              </w:rPr>
              <w:t xml:space="preserve"> operatori agricoli</w:t>
            </w:r>
            <w:r w:rsidR="00536DF9" w:rsidRPr="00FA5147">
              <w:rPr>
                <w:rFonts w:ascii="Times New Roman" w:hAnsi="Times New Roman"/>
                <w:bCs/>
                <w:sz w:val="24"/>
              </w:rPr>
              <w:t>,</w:t>
            </w:r>
            <w:r w:rsidR="00022063" w:rsidRPr="00FA5147">
              <w:rPr>
                <w:rFonts w:ascii="Times New Roman" w:hAnsi="Times New Roman"/>
                <w:bCs/>
                <w:sz w:val="24"/>
              </w:rPr>
              <w:t xml:space="preserve"> rispetto a quella programmata,</w:t>
            </w:r>
            <w:r w:rsidR="00536DF9" w:rsidRPr="00FA5147">
              <w:rPr>
                <w:rFonts w:ascii="Times New Roman" w:hAnsi="Times New Roman"/>
                <w:bCs/>
                <w:sz w:val="24"/>
              </w:rPr>
              <w:t xml:space="preserve"> relativamente alla Misura 214, pagamenti agro ambientali, </w:t>
            </w:r>
            <w:r w:rsidR="0051247B" w:rsidRPr="00FA5147">
              <w:rPr>
                <w:rFonts w:ascii="Times New Roman" w:hAnsi="Times New Roman"/>
                <w:bCs/>
                <w:sz w:val="24"/>
              </w:rPr>
              <w:t xml:space="preserve">Asse II </w:t>
            </w:r>
            <w:r w:rsidR="00D037F3" w:rsidRPr="00FA5147">
              <w:rPr>
                <w:rFonts w:ascii="Times New Roman" w:hAnsi="Times New Roman"/>
                <w:bCs/>
                <w:sz w:val="24"/>
              </w:rPr>
              <w:t>del P</w:t>
            </w:r>
            <w:r w:rsidR="00503E22" w:rsidRPr="00FA5147">
              <w:rPr>
                <w:rFonts w:ascii="Times New Roman" w:hAnsi="Times New Roman"/>
                <w:bCs/>
                <w:sz w:val="24"/>
              </w:rPr>
              <w:t>iano di Sviluppo Rurale</w:t>
            </w:r>
            <w:r w:rsidR="00536DF9" w:rsidRPr="00FA5147">
              <w:rPr>
                <w:rFonts w:ascii="Times New Roman" w:hAnsi="Times New Roman"/>
                <w:bCs/>
                <w:sz w:val="24"/>
              </w:rPr>
              <w:t>, Programmazione</w:t>
            </w:r>
            <w:r w:rsidR="008068F2" w:rsidRPr="00FA5147">
              <w:rPr>
                <w:rFonts w:ascii="Times New Roman" w:hAnsi="Times New Roman"/>
                <w:bCs/>
                <w:sz w:val="24"/>
              </w:rPr>
              <w:t xml:space="preserve"> Agricola Comune</w:t>
            </w:r>
            <w:r w:rsidR="00536DF9" w:rsidRPr="00FA5147">
              <w:rPr>
                <w:rFonts w:ascii="Times New Roman" w:hAnsi="Times New Roman"/>
                <w:bCs/>
                <w:sz w:val="24"/>
              </w:rPr>
              <w:t xml:space="preserve"> 2007/2013</w:t>
            </w:r>
            <w:r w:rsidR="00503E22" w:rsidRPr="00FA5147">
              <w:rPr>
                <w:rFonts w:ascii="Times New Roman" w:hAnsi="Times New Roman"/>
                <w:bCs/>
                <w:sz w:val="24"/>
              </w:rPr>
              <w:t>.</w:t>
            </w:r>
            <w:r w:rsidR="007B4A37" w:rsidRPr="00FA5147">
              <w:rPr>
                <w:rFonts w:ascii="Times New Roman" w:hAnsi="Times New Roman"/>
                <w:bCs/>
                <w:sz w:val="24"/>
              </w:rPr>
              <w:t xml:space="preserve"> Per l’indicatore si è fatto riferimento alla spesa pubblica programmata e a quella realmente sostenuta relativa non solo al contributo Stato Regione ma anche del cofinanziamento da parte de</w:t>
            </w:r>
            <w:r w:rsidR="008920E1" w:rsidRPr="00FA5147">
              <w:rPr>
                <w:rFonts w:ascii="Times New Roman" w:hAnsi="Times New Roman"/>
                <w:bCs/>
                <w:sz w:val="24"/>
              </w:rPr>
              <w:t>l FEASR (Fondo Europeo Agricolo per lo Sviluppo Rurale)</w:t>
            </w:r>
            <w:r w:rsidR="00617BD3" w:rsidRPr="00FA5147">
              <w:rPr>
                <w:rFonts w:ascii="Times New Roman" w:hAnsi="Times New Roman"/>
                <w:bCs/>
                <w:sz w:val="24"/>
              </w:rPr>
              <w:t>.</w:t>
            </w:r>
          </w:p>
          <w:p w:rsidR="008068F2" w:rsidRPr="00FA5147" w:rsidRDefault="00503E22" w:rsidP="00C7236A">
            <w:pPr>
              <w:pStyle w:val="testo"/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FA5147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E17B03" w:rsidRPr="00FA5147">
              <w:rPr>
                <w:rFonts w:ascii="Times New Roman" w:hAnsi="Times New Roman"/>
                <w:bCs/>
                <w:sz w:val="24"/>
              </w:rPr>
              <w:t>I</w:t>
            </w:r>
            <w:r w:rsidR="00536DF9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finanziamenti</w:t>
            </w:r>
            <w:r w:rsidR="00E17B03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relativi alle azioni per la Misura citata vengono erogati</w:t>
            </w:r>
            <w:r w:rsidR="00536DF9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in forma di premi annuali </w:t>
            </w:r>
            <w:r w:rsidR="008068F2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che servono</w:t>
            </w:r>
            <w:r w:rsidR="00536DF9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 ripagare </w:t>
            </w:r>
            <w:r w:rsidR="008068F2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 richiedenti</w:t>
            </w:r>
            <w:r w:rsidR="00536DF9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per i minori redditi e/o i maggiori costi che derivano dal rispetto degli impegni agro ambientali.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Questi impegni </w:t>
            </w:r>
            <w:r w:rsidR="00536DF9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volontari</w:t>
            </w:r>
            <w:r w:rsidR="008068F2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che 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 aggiungono</w:t>
            </w:r>
            <w:r w:rsidR="008068F2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per gli agricoltori, 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a quelli previsti </w:t>
            </w:r>
            <w:r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dalla</w:t>
            </w:r>
            <w:hyperlink r:id="rId8" w:history="1">
              <w:r w:rsidR="008467CD" w:rsidRPr="00FA5147">
                <w:rPr>
                  <w:rStyle w:val="Enfasigrassetto"/>
                  <w:rFonts w:ascii="Times New Roman" w:hAnsi="Times New Roman" w:cs="Times New Roman"/>
                  <w:b w:val="0"/>
                  <w:sz w:val="24"/>
                  <w:szCs w:val="24"/>
                  <w:shd w:val="clear" w:color="auto" w:fill="FFFFFF"/>
                </w:rPr>
                <w:t xml:space="preserve"> </w:t>
              </w:r>
              <w:r w:rsidRPr="00FA5147">
                <w:rPr>
                  <w:rStyle w:val="Enfasigrassetto"/>
                  <w:rFonts w:ascii="Times New Roman" w:hAnsi="Times New Roman" w:cs="Times New Roman"/>
                  <w:b w:val="0"/>
                  <w:sz w:val="24"/>
                  <w:szCs w:val="24"/>
                  <w:shd w:val="clear" w:color="auto" w:fill="FFFFFF"/>
                </w:rPr>
                <w:t>condizionalità</w:t>
              </w:r>
            </w:hyperlink>
            <w:r w:rsidR="008467CD" w:rsidRPr="00FA51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 dai</w:t>
            </w:r>
            <w:r w:rsidR="008467CD" w:rsidRPr="00FA5147">
              <w:rPr>
                <w:rStyle w:val="Enfasigrassetto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FA5147">
              <w:rPr>
                <w:rStyle w:val="Enfasigrassetto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requisiti minimi in materia di fertilizzazione e protezione delle colture</w:t>
            </w:r>
            <w:r w:rsidR="008068F2" w:rsidRPr="00FA5147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presenti</w:t>
            </w:r>
            <w:r w:rsidR="008068F2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ne</w:t>
            </w:r>
            <w:r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lla normativa comunitaria</w:t>
            </w:r>
            <w:r w:rsidR="008068F2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D037F3" w:rsidRPr="00FA5147">
              <w:rPr>
                <w:rFonts w:ascii="Times New Roman" w:hAnsi="Times New Roman"/>
                <w:bCs/>
                <w:sz w:val="24"/>
              </w:rPr>
              <w:t>partecipa</w:t>
            </w:r>
            <w:r w:rsidR="008068F2" w:rsidRPr="00FA5147">
              <w:rPr>
                <w:rFonts w:ascii="Times New Roman" w:hAnsi="Times New Roman"/>
                <w:bCs/>
                <w:sz w:val="24"/>
              </w:rPr>
              <w:t>no</w:t>
            </w:r>
            <w:r w:rsidR="00D037F3" w:rsidRPr="00FA5147">
              <w:rPr>
                <w:rFonts w:ascii="Times New Roman" w:hAnsi="Times New Roman"/>
                <w:bCs/>
                <w:sz w:val="24"/>
              </w:rPr>
              <w:t xml:space="preserve"> alla finalità di sostegno ad uno sviluppo agricolo e forestale sostenibile in armonia con la tutela della biodiversità, la valorizzazione del paesaggio e lo sviluppo di fonti energetiche rinnovabili</w:t>
            </w:r>
            <w:r w:rsidRPr="00FA5147">
              <w:rPr>
                <w:rFonts w:ascii="Times New Roman" w:hAnsi="Times New Roman"/>
                <w:bCs/>
                <w:sz w:val="24"/>
              </w:rPr>
              <w:t>, per una gestione dell’</w:t>
            </w:r>
            <w:r w:rsidR="00802DB8" w:rsidRPr="00FA5147">
              <w:rPr>
                <w:rFonts w:ascii="Times New Roman" w:hAnsi="Times New Roman"/>
                <w:bCs/>
                <w:sz w:val="24"/>
              </w:rPr>
              <w:t>azienda agricola rispettosa dell’ambiente</w:t>
            </w:r>
            <w:r w:rsidR="008068F2" w:rsidRPr="00FA5147">
              <w:rPr>
                <w:rFonts w:ascii="Times New Roman" w:hAnsi="Times New Roman"/>
                <w:bCs/>
                <w:sz w:val="24"/>
              </w:rPr>
              <w:t>.</w:t>
            </w:r>
          </w:p>
          <w:p w:rsidR="00966B80" w:rsidRPr="00FA5147" w:rsidRDefault="008068F2" w:rsidP="00C7236A">
            <w:pPr>
              <w:pStyle w:val="testo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Poiché t</w:t>
            </w:r>
            <w:r w:rsidR="00966B80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ra il 2008 e il 2009 la PAC </w:t>
            </w:r>
            <w:r w:rsid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(Politica Agricola Comune) </w:t>
            </w:r>
            <w:r w:rsidR="00966B80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è stata oggetto di un processo di revisione che ha determinato, per i Programmi di Sviluppo Rurale italiani, un incremento di fondi comunitari pari a </w:t>
            </w:r>
            <w:r w:rsidR="00966B80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693,77 milioni di euro</w:t>
            </w:r>
            <w:r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966B80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corrispondenti ad un aumento di spesa pubblica di </w:t>
            </w:r>
            <w:r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complessivi 1.123,27 milioni di euro</w:t>
            </w:r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(fondi ordinari, </w:t>
            </w:r>
            <w:proofErr w:type="spellStart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Health</w:t>
            </w:r>
            <w:proofErr w:type="spellEnd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Check</w:t>
            </w:r>
            <w:proofErr w:type="spellEnd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Recovery</w:t>
            </w:r>
            <w:proofErr w:type="spellEnd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Plan</w:t>
            </w:r>
            <w:proofErr w:type="spellEnd"/>
            <w:r w:rsidR="005050B8" w:rsidRPr="00FA51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sono stati ut</w:t>
            </w:r>
            <w:r w:rsidR="00C7236A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lizzati per lo scopo dell’elaborazione di cui sopra, i dati relativi</w:t>
            </w:r>
            <w:r w:rsidR="004B6CF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alla spesa </w:t>
            </w:r>
            <w:r w:rsidR="00C7236A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programmata e </w:t>
            </w:r>
            <w:r w:rsidR="004B6CF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sostenuta per la Misura 214, con riferimento al </w:t>
            </w:r>
            <w:r w:rsidR="00C55001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periodo di </w:t>
            </w:r>
            <w:r w:rsidR="00C7236A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programmazione </w:t>
            </w:r>
            <w:r w:rsidR="00A6470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2009-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2013,</w:t>
            </w:r>
            <w:r w:rsidR="004B6CF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55001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orizzonte temporale 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entro il quale </w:t>
            </w:r>
            <w:r w:rsidR="004B6CF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 sono avvertiti gli effetti di tale</w:t>
            </w:r>
            <w:r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rimodulazione delle r</w:t>
            </w:r>
            <w:r w:rsidR="004B6CFC" w:rsidRPr="00FA51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isorse a disposizione.</w:t>
            </w:r>
          </w:p>
        </w:tc>
      </w:tr>
    </w:tbl>
    <w:p w:rsidR="00634147" w:rsidRPr="00A05A5D" w:rsidRDefault="00634147" w:rsidP="00A05A5D">
      <w:pPr>
        <w:jc w:val="both"/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Scopo</w:t>
      </w:r>
      <w:r w:rsidR="002C0C49">
        <w:rPr>
          <w:sz w:val="24"/>
        </w:rPr>
        <w:t xml:space="preserve"> dell’indicatore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1"/>
      </w:tblGrid>
      <w:tr w:rsidR="00774AEB" w:rsidRPr="002A1083" w:rsidTr="002E3D13">
        <w:trPr>
          <w:trHeight w:val="2645"/>
        </w:trPr>
        <w:tc>
          <w:tcPr>
            <w:tcW w:w="9781" w:type="dxa"/>
          </w:tcPr>
          <w:p w:rsidR="002E3D13" w:rsidRPr="00A05A5D" w:rsidRDefault="002E3D13" w:rsidP="002A1083">
            <w:pPr>
              <w:jc w:val="both"/>
              <w:rPr>
                <w:rFonts w:eastAsia="Arial Unicode MS"/>
                <w:color w:val="000000"/>
                <w:shd w:val="clear" w:color="auto" w:fill="FFFFFF"/>
              </w:rPr>
            </w:pPr>
            <w:r w:rsidRPr="00A05A5D">
              <w:rPr>
                <w:rFonts w:eastAsia="Arial Unicode MS"/>
                <w:color w:val="000000"/>
                <w:shd w:val="clear" w:color="auto" w:fill="FFFFFF"/>
              </w:rPr>
              <w:t xml:space="preserve">L’indicatore fornisce una stima del grado di adozione, da parte del sistema agricolo italiano, di pratiche agronomiche ritenute più idonee al mantenimento della qualità ambientale e della sua biodiversità. </w:t>
            </w:r>
            <w:r w:rsidR="00834645">
              <w:rPr>
                <w:rFonts w:eastAsia="Arial Unicode MS"/>
                <w:color w:val="000000"/>
                <w:shd w:val="clear" w:color="auto" w:fill="FFFFFF"/>
              </w:rPr>
              <w:t>Nello specifico,</w:t>
            </w:r>
            <w:r w:rsidR="00834645" w:rsidRPr="00A05A5D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="00834645">
              <w:rPr>
                <w:rFonts w:eastAsia="Arial Unicode MS"/>
                <w:color w:val="000000"/>
                <w:shd w:val="clear" w:color="auto" w:fill="FFFFFF"/>
              </w:rPr>
              <w:t>l</w:t>
            </w:r>
            <w:r w:rsidR="00503E22" w:rsidRPr="00A05A5D">
              <w:rPr>
                <w:rFonts w:eastAsia="Arial Unicode MS"/>
                <w:color w:val="000000"/>
                <w:shd w:val="clear" w:color="auto" w:fill="FFFFFF"/>
              </w:rPr>
              <w:t xml:space="preserve">a </w:t>
            </w:r>
            <w:r w:rsidR="00813699">
              <w:rPr>
                <w:rFonts w:eastAsia="Arial Unicode MS"/>
                <w:color w:val="000000"/>
                <w:shd w:val="clear" w:color="auto" w:fill="FFFFFF"/>
              </w:rPr>
              <w:t>Misura</w:t>
            </w:r>
            <w:r w:rsidR="00503E22" w:rsidRPr="00A05A5D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="00D34289" w:rsidRPr="00A05A5D">
              <w:rPr>
                <w:rFonts w:eastAsia="Arial Unicode MS"/>
                <w:color w:val="000000"/>
                <w:shd w:val="clear" w:color="auto" w:fill="FFFFFF"/>
              </w:rPr>
              <w:t xml:space="preserve">agro ambientale </w:t>
            </w:r>
            <w:r w:rsidR="00A6470C" w:rsidRPr="00A05A5D">
              <w:rPr>
                <w:rFonts w:eastAsia="Arial Unicode MS"/>
                <w:color w:val="000000"/>
                <w:shd w:val="clear" w:color="auto" w:fill="FFFFFF"/>
              </w:rPr>
              <w:t xml:space="preserve">214 </w:t>
            </w:r>
            <w:r w:rsidR="00503E22" w:rsidRPr="00A05A5D">
              <w:rPr>
                <w:rFonts w:eastAsia="Arial Unicode MS"/>
                <w:color w:val="000000"/>
                <w:shd w:val="clear" w:color="auto" w:fill="FFFFFF"/>
              </w:rPr>
              <w:t>incoraggia</w:t>
            </w:r>
            <w:r w:rsidR="00A94D4A" w:rsidRPr="00A05A5D">
              <w:rPr>
                <w:rFonts w:eastAsia="Arial Unicode MS"/>
                <w:color w:val="000000"/>
                <w:shd w:val="clear" w:color="auto" w:fill="FFFFFF"/>
              </w:rPr>
              <w:t xml:space="preserve"> gli agricoltori a proteggere, conservare e</w:t>
            </w:r>
            <w:r w:rsidR="00503E22" w:rsidRPr="00A05A5D">
              <w:rPr>
                <w:rFonts w:eastAsia="Arial Unicode MS"/>
                <w:color w:val="000000"/>
                <w:shd w:val="clear" w:color="auto" w:fill="FFFFFF"/>
              </w:rPr>
              <w:t>d</w:t>
            </w:r>
            <w:r w:rsidR="00A94D4A" w:rsidRPr="00A05A5D">
              <w:rPr>
                <w:rFonts w:eastAsia="Arial Unicode MS"/>
                <w:color w:val="000000"/>
                <w:shd w:val="clear" w:color="auto" w:fill="FFFFFF"/>
              </w:rPr>
              <w:t xml:space="preserve"> accrescere la qualità ambien</w:t>
            </w:r>
            <w:r w:rsidR="00D34289" w:rsidRPr="00A05A5D">
              <w:rPr>
                <w:rFonts w:eastAsia="Arial Unicode MS"/>
                <w:color w:val="000000"/>
                <w:shd w:val="clear" w:color="auto" w:fill="FFFFFF"/>
              </w:rPr>
              <w:t xml:space="preserve">tale dei loro terreni, </w:t>
            </w:r>
            <w:r w:rsidR="00A6470C" w:rsidRPr="00A05A5D">
              <w:rPr>
                <w:rFonts w:eastAsia="Arial Unicode MS"/>
                <w:color w:val="000000"/>
                <w:shd w:val="clear" w:color="auto" w:fill="FFFFFF"/>
              </w:rPr>
              <w:t>con operazioni che prevedono</w:t>
            </w:r>
            <w:r w:rsidRPr="00A05A5D">
              <w:rPr>
                <w:rFonts w:eastAsia="Arial Unicode MS"/>
                <w:color w:val="000000"/>
                <w:shd w:val="clear" w:color="auto" w:fill="FFFFFF"/>
              </w:rPr>
              <w:t xml:space="preserve"> interventi </w:t>
            </w:r>
            <w:r w:rsidR="00814CA3" w:rsidRPr="00A05A5D">
              <w:rPr>
                <w:rFonts w:eastAsia="Arial Unicode MS"/>
                <w:color w:val="000000"/>
                <w:shd w:val="clear" w:color="auto" w:fill="FFFFFF"/>
              </w:rPr>
              <w:t>finalizzati</w:t>
            </w:r>
            <w:r w:rsidRPr="00A05A5D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="00814CA3" w:rsidRPr="00A05A5D">
              <w:rPr>
                <w:rFonts w:eastAsia="Arial Unicode MS"/>
                <w:color w:val="000000"/>
                <w:shd w:val="clear" w:color="auto" w:fill="FFFFFF"/>
              </w:rPr>
              <w:t>alla</w:t>
            </w:r>
            <w:r w:rsidRPr="00A05A5D">
              <w:rPr>
                <w:rFonts w:eastAsia="Arial Unicode MS"/>
                <w:color w:val="000000"/>
                <w:shd w:val="clear" w:color="auto" w:fill="FFFFFF"/>
              </w:rPr>
              <w:t>:</w:t>
            </w:r>
          </w:p>
          <w:p w:rsidR="002E3D13" w:rsidRPr="00BD41EF" w:rsidRDefault="002E3D13" w:rsidP="00BD41EF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Arial Unicode MS"/>
                <w:color w:val="000000"/>
                <w:shd w:val="clear" w:color="auto" w:fill="FFFFFF"/>
              </w:rPr>
            </w:pPr>
            <w:r w:rsidRPr="00BD41EF">
              <w:rPr>
                <w:rFonts w:eastAsia="Arial Unicode MS"/>
                <w:color w:val="000000"/>
                <w:shd w:val="clear" w:color="auto" w:fill="FFFFFF"/>
              </w:rPr>
              <w:t>salvaguard</w:t>
            </w:r>
            <w:r w:rsidR="00FA5147">
              <w:rPr>
                <w:rFonts w:eastAsia="Arial Unicode MS"/>
                <w:color w:val="000000"/>
                <w:shd w:val="clear" w:color="auto" w:fill="FFFFFF"/>
              </w:rPr>
              <w:t>ia della biodiversità genetica;</w:t>
            </w:r>
          </w:p>
          <w:p w:rsidR="002E3D13" w:rsidRPr="00BD41EF" w:rsidRDefault="002E3D13" w:rsidP="00BD41EF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Arial Unicode MS"/>
                <w:color w:val="000000"/>
                <w:shd w:val="clear" w:color="auto" w:fill="FFFFFF"/>
              </w:rPr>
            </w:pPr>
            <w:r w:rsidRPr="00BD41EF">
              <w:rPr>
                <w:rFonts w:eastAsia="Arial Unicode MS"/>
                <w:color w:val="000000"/>
                <w:shd w:val="clear" w:color="auto" w:fill="FFFFFF"/>
              </w:rPr>
              <w:t>conservazione di tipi di vegetazione</w:t>
            </w:r>
            <w:r w:rsidR="00A05A5D" w:rsidRPr="00BD41EF">
              <w:rPr>
                <w:rFonts w:eastAsia="Arial Unicode MS"/>
                <w:color w:val="000000"/>
                <w:shd w:val="clear" w:color="auto" w:fill="FFFFFF"/>
              </w:rPr>
              <w:t xml:space="preserve"> con elevata </w:t>
            </w:r>
            <w:r w:rsidR="00FA5147">
              <w:rPr>
                <w:rFonts w:eastAsia="Arial Unicode MS"/>
                <w:color w:val="000000"/>
                <w:shd w:val="clear" w:color="auto" w:fill="FFFFFF"/>
              </w:rPr>
              <w:t>varietà di specie;</w:t>
            </w:r>
          </w:p>
          <w:p w:rsidR="00BD41EF" w:rsidRPr="00BD41EF" w:rsidRDefault="00A05A5D" w:rsidP="00BD41EF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Arial Unicode MS"/>
                <w:color w:val="000000"/>
                <w:shd w:val="clear" w:color="auto" w:fill="FFFFFF"/>
              </w:rPr>
            </w:pPr>
            <w:r w:rsidRPr="00BD41EF">
              <w:rPr>
                <w:rFonts w:eastAsia="Arial Unicode MS"/>
                <w:color w:val="000000"/>
                <w:shd w:val="clear" w:color="auto" w:fill="FFFFFF"/>
              </w:rPr>
              <w:t xml:space="preserve">protezione e manutenzione </w:t>
            </w:r>
            <w:r w:rsidR="00BD41EF" w:rsidRPr="00BD41EF">
              <w:rPr>
                <w:rFonts w:eastAsia="Arial Unicode MS"/>
                <w:color w:val="000000"/>
                <w:shd w:val="clear" w:color="auto" w:fill="FFFFFF"/>
              </w:rPr>
              <w:t xml:space="preserve">delle strutture vegetali e delle fasce tampone </w:t>
            </w:r>
            <w:proofErr w:type="spellStart"/>
            <w:r w:rsidR="00BD41EF" w:rsidRPr="00BD41EF">
              <w:rPr>
                <w:rFonts w:eastAsia="Arial Unicode MS"/>
                <w:color w:val="000000"/>
                <w:shd w:val="clear" w:color="auto" w:fill="FFFFFF"/>
              </w:rPr>
              <w:t>boscate</w:t>
            </w:r>
            <w:proofErr w:type="spellEnd"/>
            <w:r w:rsidR="00BD41EF" w:rsidRPr="00BD41EF">
              <w:rPr>
                <w:rFonts w:eastAsia="Arial Unicode MS"/>
                <w:color w:val="000000"/>
                <w:shd w:val="clear" w:color="auto" w:fill="FFFFFF"/>
              </w:rPr>
              <w:t xml:space="preserve"> che caratterizzano i terreni agricoli</w:t>
            </w:r>
            <w:r w:rsidR="00FA5147">
              <w:rPr>
                <w:rFonts w:eastAsia="Arial Unicode MS"/>
                <w:color w:val="000000"/>
                <w:shd w:val="clear" w:color="auto" w:fill="FFFFFF"/>
              </w:rPr>
              <w:t>;</w:t>
            </w:r>
          </w:p>
          <w:p w:rsidR="00E50493" w:rsidRPr="00BD41EF" w:rsidRDefault="00A05A5D" w:rsidP="00BD41EF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eastAsia="Arial Unicode MS"/>
                <w:color w:val="000000"/>
                <w:shd w:val="clear" w:color="auto" w:fill="FFFFFF"/>
              </w:rPr>
            </w:pPr>
            <w:r w:rsidRPr="00BD41EF">
              <w:rPr>
                <w:rFonts w:eastAsia="Arial Unicode MS"/>
                <w:color w:val="000000"/>
                <w:shd w:val="clear" w:color="auto" w:fill="FFFFFF"/>
              </w:rPr>
              <w:t>protezione degli</w:t>
            </w:r>
            <w:r w:rsidR="00BD41EF" w:rsidRPr="00BD41EF">
              <w:rPr>
                <w:rFonts w:eastAsia="Arial Unicode MS"/>
                <w:color w:val="000000"/>
                <w:shd w:val="clear" w:color="auto" w:fill="FFFFFF"/>
              </w:rPr>
              <w:t xml:space="preserve"> habitat prioritari e delle specie animali e vegetali selvatiche</w:t>
            </w:r>
            <w:r w:rsidR="00FA5147">
              <w:rPr>
                <w:rFonts w:eastAsia="Arial Unicode MS"/>
                <w:color w:val="000000"/>
                <w:shd w:val="clear" w:color="auto" w:fill="FFFFFF"/>
              </w:rPr>
              <w:t>;</w:t>
            </w:r>
          </w:p>
          <w:p w:rsidR="00774AEB" w:rsidRPr="002A1083" w:rsidRDefault="00BD41EF" w:rsidP="00BD41EF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BD41EF">
              <w:rPr>
                <w:rFonts w:eastAsia="Arial Unicode MS"/>
                <w:color w:val="000000"/>
                <w:shd w:val="clear" w:color="auto" w:fill="FFFFFF"/>
              </w:rPr>
              <w:t>conservazione del paesaggio agrario tradizionale</w:t>
            </w:r>
            <w:r w:rsidR="00FA5147">
              <w:t>.</w:t>
            </w:r>
          </w:p>
        </w:tc>
      </w:tr>
    </w:tbl>
    <w:p w:rsidR="00634147" w:rsidRDefault="00634147" w:rsidP="00634147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Criteri di selezione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vAlign w:val="center"/>
          </w:tcPr>
          <w:p w:rsidR="00F045F8" w:rsidRDefault="00F045F8" w:rsidP="00BC7D72">
            <w:pPr>
              <w:ind w:left="289"/>
              <w:rPr>
                <w:b/>
              </w:rPr>
            </w:pPr>
          </w:p>
          <w:p w:rsidR="0040693C" w:rsidRPr="00BC7D72" w:rsidRDefault="0040693C" w:rsidP="00BC7D72">
            <w:pPr>
              <w:ind w:left="289"/>
              <w:rPr>
                <w:b/>
                <w:bCs/>
              </w:rPr>
            </w:pPr>
            <w:r w:rsidRPr="00BC7D72">
              <w:rPr>
                <w:b/>
              </w:rPr>
              <w:t>Misurabilità</w:t>
            </w:r>
          </w:p>
          <w:p w:rsidR="00BC7D72" w:rsidRPr="00302D19" w:rsidRDefault="00370339" w:rsidP="00FA3E0D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302D19">
              <w:rPr>
                <w:b/>
                <w:u w:val="single"/>
              </w:rPr>
              <w:t>Dati a</w:t>
            </w:r>
            <w:r w:rsidR="00BC7D72" w:rsidRPr="00302D19">
              <w:rPr>
                <w:b/>
                <w:u w:val="single"/>
              </w:rPr>
              <w:t>deguatamente documentati e di qualità nota.</w:t>
            </w:r>
          </w:p>
          <w:p w:rsidR="00BC7D72" w:rsidRPr="00BC7D72" w:rsidRDefault="00370339" w:rsidP="00FA3E0D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302D19">
              <w:rPr>
                <w:b/>
                <w:u w:val="single"/>
              </w:rPr>
              <w:t>Dati a</w:t>
            </w:r>
            <w:r w:rsidR="00BC7D72" w:rsidRPr="00302D19">
              <w:rPr>
                <w:b/>
                <w:u w:val="single"/>
              </w:rPr>
              <w:t>ggiornati a intervalli regolari secondo procedure affidabili</w:t>
            </w:r>
            <w:r w:rsidR="00BC7D72">
              <w:t>.</w:t>
            </w:r>
          </w:p>
          <w:p w:rsidR="00BC7D72" w:rsidRPr="00302D19" w:rsidRDefault="00370339" w:rsidP="00FA3E0D">
            <w:pPr>
              <w:numPr>
                <w:ilvl w:val="0"/>
                <w:numId w:val="1"/>
              </w:numPr>
              <w:ind w:left="646" w:hanging="357"/>
              <w:rPr>
                <w:b/>
                <w:bCs/>
                <w:u w:val="single"/>
              </w:rPr>
            </w:pPr>
            <w:r w:rsidRPr="00302D19">
              <w:rPr>
                <w:b/>
                <w:u w:val="single"/>
              </w:rPr>
              <w:t>Dati c</w:t>
            </w:r>
            <w:r w:rsidR="00BC7D72" w:rsidRPr="00302D19">
              <w:rPr>
                <w:b/>
                <w:u w:val="single"/>
              </w:rPr>
              <w:t>omparabili e misurabili nel tempo.</w:t>
            </w:r>
          </w:p>
          <w:p w:rsidR="00BC7D72" w:rsidRPr="00947329" w:rsidRDefault="00370339" w:rsidP="00FA3E0D">
            <w:pPr>
              <w:numPr>
                <w:ilvl w:val="0"/>
                <w:numId w:val="1"/>
              </w:numPr>
              <w:ind w:left="646" w:hanging="357"/>
              <w:rPr>
                <w:bCs/>
              </w:rPr>
            </w:pPr>
            <w:r w:rsidRPr="00947329">
              <w:t>Dati f</w:t>
            </w:r>
            <w:r w:rsidR="00BC7D72" w:rsidRPr="00947329">
              <w:t>acilmente disponibili o resi disponibili a fronte di un ragionevole rapporto costi/benefici.</w:t>
            </w:r>
          </w:p>
          <w:p w:rsidR="0040693C" w:rsidRDefault="0040693C" w:rsidP="00BC7D72">
            <w:pPr>
              <w:rPr>
                <w:u w:val="single"/>
              </w:rPr>
            </w:pPr>
          </w:p>
          <w:p w:rsidR="00774AEB" w:rsidRPr="00BC7D72" w:rsidRDefault="00774AEB" w:rsidP="00BC7D72">
            <w:pPr>
              <w:ind w:left="289"/>
              <w:rPr>
                <w:b/>
              </w:rPr>
            </w:pPr>
            <w:r w:rsidRPr="00BC7D72">
              <w:rPr>
                <w:b/>
              </w:rPr>
              <w:t>Rilevanza e utilità</w:t>
            </w:r>
          </w:p>
          <w:p w:rsidR="00BC7D72" w:rsidRPr="00302D19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302D19">
              <w:rPr>
                <w:b/>
                <w:u w:val="single"/>
              </w:rPr>
              <w:t>È di portata nazionale oppure applicabile a temi ambientali a livello regionale ma di significato nazionale.</w:t>
            </w:r>
          </w:p>
          <w:p w:rsidR="00BC7D72" w:rsidRPr="00947329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</w:pPr>
            <w:r w:rsidRPr="00947329">
              <w:t xml:space="preserve">È in grado di </w:t>
            </w:r>
            <w:r w:rsidR="0035072C" w:rsidRPr="00947329">
              <w:t>descrivere</w:t>
            </w:r>
            <w:r w:rsidRPr="00947329">
              <w:t xml:space="preserve"> il </w:t>
            </w:r>
            <w:r w:rsidRPr="00947329">
              <w:rPr>
                <w:i/>
              </w:rPr>
              <w:t>trend</w:t>
            </w:r>
            <w:r w:rsidRPr="00947329">
              <w:t xml:space="preserve"> in atto e l’evolversi della situazione ambientale.</w:t>
            </w:r>
          </w:p>
          <w:p w:rsidR="00BC7D72" w:rsidRPr="00BC7D72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  <w:rPr>
                <w:u w:val="single"/>
              </w:rPr>
            </w:pPr>
            <w:r w:rsidRPr="00302D19">
              <w:rPr>
                <w:b/>
                <w:u w:val="single"/>
              </w:rPr>
              <w:t>È semplice, facile da interpretare</w:t>
            </w:r>
            <w:r>
              <w:t>.</w:t>
            </w:r>
          </w:p>
          <w:p w:rsidR="00BC7D72" w:rsidRPr="00947329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</w:pPr>
            <w:r w:rsidRPr="00947329">
              <w:t>È sensibile ai cambiamenti che avvengono nell’ambiente e collegato alle attività antropiche.</w:t>
            </w:r>
          </w:p>
          <w:p w:rsidR="00BC7D72" w:rsidRPr="00E43567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E43567">
              <w:rPr>
                <w:b/>
                <w:u w:val="single"/>
              </w:rPr>
              <w:lastRenderedPageBreak/>
              <w:t>Fornisce un quadro rappresentativo delle condizioni ambientali, delle pressioni sull’ambiente o delle risposte della società, anche in relazione agli obiettivi di specifiche normative.</w:t>
            </w:r>
          </w:p>
          <w:p w:rsidR="00BC7D72" w:rsidRPr="00E43567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  <w:rPr>
                <w:b/>
                <w:u w:val="single"/>
              </w:rPr>
            </w:pPr>
            <w:r w:rsidRPr="00E43567">
              <w:rPr>
                <w:b/>
                <w:u w:val="single"/>
              </w:rPr>
              <w:t>Fornisce una base per confronti a livello internazionale.</w:t>
            </w:r>
          </w:p>
          <w:p w:rsidR="00BC7D72" w:rsidRPr="00947329" w:rsidRDefault="00BC7D72" w:rsidP="00FA3E0D">
            <w:pPr>
              <w:numPr>
                <w:ilvl w:val="0"/>
                <w:numId w:val="5"/>
              </w:numPr>
              <w:tabs>
                <w:tab w:val="num" w:pos="650"/>
              </w:tabs>
              <w:ind w:left="646" w:hanging="357"/>
            </w:pPr>
            <w:r w:rsidRPr="00947329">
              <w:t>Ha una soglia o un valore di riferimento con il quale poterlo confrontare, in modo che si possa valutare la sua significatività.</w:t>
            </w:r>
          </w:p>
          <w:p w:rsidR="00BC7D72" w:rsidRPr="00E43567" w:rsidRDefault="00BC7D72" w:rsidP="00BC7D72">
            <w:pPr>
              <w:rPr>
                <w:b/>
                <w:u w:val="single"/>
              </w:rPr>
            </w:pPr>
          </w:p>
          <w:p w:rsidR="00774AEB" w:rsidRPr="00BC7D72" w:rsidRDefault="00774AEB" w:rsidP="00BC7D72">
            <w:pPr>
              <w:ind w:left="290"/>
              <w:rPr>
                <w:b/>
              </w:rPr>
            </w:pPr>
            <w:r w:rsidRPr="00BC7D72">
              <w:rPr>
                <w:b/>
              </w:rPr>
              <w:t>Solidità scientifica</w:t>
            </w:r>
          </w:p>
          <w:p w:rsidR="00BC7D72" w:rsidRPr="00E43567" w:rsidRDefault="00BC7D72" w:rsidP="00FA3E0D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E43567">
              <w:rPr>
                <w:b/>
                <w:u w:val="single"/>
              </w:rPr>
              <w:t>È basato su standard nazionali/internazionali e sul consenso nazionale/internazionale circa la sua validità.</w:t>
            </w:r>
          </w:p>
          <w:p w:rsidR="00BC7D72" w:rsidRPr="00947329" w:rsidRDefault="00BC7D72" w:rsidP="00FA3E0D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947329">
              <w:rPr>
                <w:b/>
                <w:u w:val="single"/>
              </w:rPr>
              <w:t>È ben fondato in termini tecnici e scientifici.</w:t>
            </w:r>
          </w:p>
          <w:p w:rsidR="00BC7D72" w:rsidRPr="00947329" w:rsidRDefault="00BC7D72" w:rsidP="00FA3E0D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947329">
              <w:rPr>
                <w:b/>
                <w:u w:val="single"/>
              </w:rPr>
              <w:t>Possiede elementi che consentono di correlarlo a modelli economici, previsioni e sistemi di informazione.</w:t>
            </w:r>
          </w:p>
          <w:p w:rsidR="00BC7D72" w:rsidRPr="00E43567" w:rsidRDefault="00BC7D72" w:rsidP="00FA3E0D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E43567">
              <w:rPr>
                <w:b/>
                <w:u w:val="single"/>
              </w:rPr>
              <w:t>Presenta attendibilità e affidabilità dei metodi di misura e raccolta dati.</w:t>
            </w:r>
          </w:p>
          <w:p w:rsidR="00BC7D72" w:rsidRPr="00E43567" w:rsidRDefault="00BC7D72" w:rsidP="00FA3E0D">
            <w:pPr>
              <w:numPr>
                <w:ilvl w:val="0"/>
                <w:numId w:val="1"/>
              </w:numPr>
              <w:ind w:hanging="430"/>
              <w:rPr>
                <w:b/>
                <w:u w:val="single"/>
              </w:rPr>
            </w:pPr>
            <w:r w:rsidRPr="00E43567">
              <w:rPr>
                <w:b/>
                <w:u w:val="single"/>
              </w:rPr>
              <w:t>Presenta la comparabilità delle stime e delle misure effettuate nel tempo.</w:t>
            </w:r>
          </w:p>
          <w:p w:rsidR="001F4869" w:rsidRDefault="001F4869" w:rsidP="00BC7D72">
            <w:pPr>
              <w:rPr>
                <w:b/>
                <w:bCs/>
              </w:rPr>
            </w:pPr>
          </w:p>
        </w:tc>
      </w:tr>
    </w:tbl>
    <w:p w:rsidR="00A610FF" w:rsidRPr="00BB2369" w:rsidRDefault="00A610FF" w:rsidP="00A610FF">
      <w:pPr>
        <w:rPr>
          <w:b/>
          <w:caps/>
        </w:rPr>
      </w:pPr>
    </w:p>
    <w:p w:rsidR="00A610FF" w:rsidRDefault="00A610FF" w:rsidP="00A610FF">
      <w:pPr>
        <w:pStyle w:val="Titolo1"/>
        <w:rPr>
          <w:sz w:val="24"/>
        </w:rPr>
      </w:pPr>
      <w:r>
        <w:rPr>
          <w:sz w:val="24"/>
        </w:rPr>
        <w:t>DPSIR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A610FF" w:rsidTr="00DA4AD3">
        <w:tc>
          <w:tcPr>
            <w:tcW w:w="9778" w:type="dxa"/>
            <w:tcMar>
              <w:top w:w="113" w:type="dxa"/>
            </w:tcMar>
          </w:tcPr>
          <w:p w:rsidR="00A610FF" w:rsidRDefault="00A610FF" w:rsidP="00FA3E0D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Determinante</w:t>
            </w:r>
          </w:p>
          <w:p w:rsidR="00A610FF" w:rsidRDefault="00A610FF" w:rsidP="00FA3E0D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Pressione</w:t>
            </w:r>
          </w:p>
          <w:p w:rsidR="00A610FF" w:rsidRDefault="00A610FF" w:rsidP="00FA3E0D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Stato</w:t>
            </w:r>
          </w:p>
          <w:p w:rsidR="00A610FF" w:rsidRDefault="00A610FF" w:rsidP="00FA3E0D">
            <w:pPr>
              <w:numPr>
                <w:ilvl w:val="0"/>
                <w:numId w:val="2"/>
              </w:numPr>
              <w:rPr>
                <w:b/>
                <w:bCs/>
              </w:rPr>
            </w:pPr>
            <w:r>
              <w:t>Impatto</w:t>
            </w:r>
          </w:p>
          <w:p w:rsidR="00A610FF" w:rsidRPr="00B5364E" w:rsidRDefault="00A610FF" w:rsidP="00FA3E0D">
            <w:pPr>
              <w:numPr>
                <w:ilvl w:val="0"/>
                <w:numId w:val="2"/>
              </w:numPr>
              <w:rPr>
                <w:b/>
                <w:bCs/>
                <w:u w:val="single"/>
              </w:rPr>
            </w:pPr>
            <w:r w:rsidRPr="00B5364E">
              <w:rPr>
                <w:b/>
                <w:u w:val="single"/>
              </w:rPr>
              <w:t>Risposta</w:t>
            </w:r>
          </w:p>
        </w:tc>
      </w:tr>
    </w:tbl>
    <w:p w:rsidR="00A610FF" w:rsidRDefault="00A610FF" w:rsidP="00A610FF">
      <w:pPr>
        <w:pStyle w:val="Titolo1"/>
        <w:rPr>
          <w:sz w:val="24"/>
        </w:rPr>
      </w:pPr>
    </w:p>
    <w:p w:rsidR="00E43567" w:rsidRPr="00874E8F" w:rsidRDefault="00774AEB" w:rsidP="00874E8F">
      <w:pPr>
        <w:rPr>
          <w:b/>
        </w:rPr>
      </w:pPr>
      <w:r w:rsidRPr="00874E8F">
        <w:rPr>
          <w:b/>
        </w:rPr>
        <w:t>Limitazioni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932D8A" w:rsidRPr="00874E8F" w:rsidRDefault="005938FE" w:rsidP="005938FE">
            <w:pPr>
              <w:autoSpaceDE w:val="0"/>
              <w:autoSpaceDN w:val="0"/>
              <w:adjustRightInd w:val="0"/>
              <w:jc w:val="both"/>
            </w:pPr>
            <w:r>
              <w:t>D</w:t>
            </w:r>
            <w:r w:rsidR="00D71F18" w:rsidRPr="00932D8A">
              <w:t xml:space="preserve">ifficoltà </w:t>
            </w:r>
            <w:r w:rsidR="0049778C">
              <w:t xml:space="preserve">nell’identificazione </w:t>
            </w:r>
            <w:r w:rsidR="00932D8A">
              <w:t>de</w:t>
            </w:r>
            <w:r w:rsidR="00D71F18" w:rsidRPr="00932D8A">
              <w:t xml:space="preserve">lle diverse </w:t>
            </w:r>
            <w:r w:rsidR="00932D8A" w:rsidRPr="00932D8A">
              <w:t xml:space="preserve">azioni </w:t>
            </w:r>
            <w:r w:rsidR="00932D8A">
              <w:t>che afferiscono a</w:t>
            </w:r>
            <w:r w:rsidR="00932D8A" w:rsidRPr="00932D8A">
              <w:t>lla misura</w:t>
            </w:r>
            <w:r w:rsidR="00D71F18" w:rsidRPr="00932D8A">
              <w:t xml:space="preserve"> </w:t>
            </w:r>
            <w:r w:rsidR="00932D8A" w:rsidRPr="00932D8A">
              <w:t>agro ambientale</w:t>
            </w:r>
            <w:r w:rsidR="00932D8A">
              <w:t xml:space="preserve">  poi</w:t>
            </w:r>
            <w:r w:rsidR="00932D8A" w:rsidRPr="00932D8A">
              <w:t>ch</w:t>
            </w:r>
            <w:r w:rsidR="00932D8A">
              <w:t>é</w:t>
            </w:r>
            <w:r>
              <w:t>, a fronte di</w:t>
            </w:r>
            <w:r w:rsidR="00932D8A" w:rsidRPr="00932D8A">
              <w:t xml:space="preserve"> un’ampia serie di interventi appartenenti alla Misura 214, alcuni sono attivati in quasi tutte le Reg</w:t>
            </w:r>
            <w:r>
              <w:t xml:space="preserve">ioni/Province autonome, mentre </w:t>
            </w:r>
            <w:r w:rsidR="00932D8A" w:rsidRPr="00932D8A">
              <w:t>altri hanno un carattere specifico e di interesse locale. L’attivazione degli interventi</w:t>
            </w:r>
            <w:r w:rsidR="004B55A2">
              <w:t xml:space="preserve">, infatti, </w:t>
            </w:r>
            <w:r w:rsidR="00932D8A" w:rsidRPr="00932D8A">
              <w:t>dipende dalla sensibilità di alcune</w:t>
            </w:r>
            <w:r w:rsidR="004B55A2">
              <w:t xml:space="preserve"> </w:t>
            </w:r>
            <w:r w:rsidR="00932D8A" w:rsidRPr="00932D8A">
              <w:t xml:space="preserve">Regioni/Province autonome per taluni aspetti </w:t>
            </w:r>
            <w:r w:rsidR="004B55A2">
              <w:t>ch</w:t>
            </w:r>
            <w:r w:rsidR="00932D8A" w:rsidRPr="00932D8A">
              <w:t>e possono rivestire un interesse solo a</w:t>
            </w:r>
            <w:r>
              <w:t xml:space="preserve"> </w:t>
            </w:r>
            <w:r w:rsidR="004B55A2">
              <w:t>carattere locale</w:t>
            </w:r>
            <w:r w:rsidR="00932D8A" w:rsidRPr="00932D8A">
              <w:t xml:space="preserve">, favorendo </w:t>
            </w:r>
            <w:r w:rsidR="0049778C">
              <w:t xml:space="preserve">in questo modo solo </w:t>
            </w:r>
            <w:r w:rsidR="00932D8A" w:rsidRPr="00932D8A">
              <w:t>il miglioramento di</w:t>
            </w:r>
            <w:r w:rsidR="0049778C">
              <w:t xml:space="preserve"> alcuni </w:t>
            </w:r>
            <w:r w:rsidR="00932D8A" w:rsidRPr="00932D8A">
              <w:t>aspetti ambientali</w:t>
            </w:r>
            <w:r w:rsidR="004B55A2">
              <w:t xml:space="preserve">, colturali e </w:t>
            </w:r>
            <w:r w:rsidR="00932D8A" w:rsidRPr="00932D8A">
              <w:t>storico-culturali</w:t>
            </w:r>
            <w:r w:rsidR="00932D8A">
              <w:t>.</w:t>
            </w: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Ulteriori azioni richieste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774AEB"/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066B97">
        <w:rPr>
          <w:b/>
          <w:bCs/>
          <w:sz w:val="28"/>
        </w:rPr>
        <w:lastRenderedPageBreak/>
        <w:t xml:space="preserve">A2: QUALIFICAZIONE </w:t>
      </w:r>
      <w:r>
        <w:rPr>
          <w:b/>
          <w:bCs/>
          <w:sz w:val="28"/>
        </w:rPr>
        <w:t>DATI</w:t>
      </w:r>
    </w:p>
    <w:p w:rsidR="00774AEB" w:rsidRDefault="00774AEB">
      <w:pPr>
        <w:rPr>
          <w:b/>
          <w:bCs/>
        </w:rPr>
      </w:pPr>
    </w:p>
    <w:p w:rsidR="00774AEB" w:rsidRPr="00066B97" w:rsidRDefault="00634147">
      <w:pPr>
        <w:pStyle w:val="Titolo1"/>
        <w:rPr>
          <w:sz w:val="24"/>
        </w:rPr>
      </w:pPr>
      <w:r>
        <w:rPr>
          <w:sz w:val="24"/>
        </w:rPr>
        <w:t xml:space="preserve">Tipologia </w:t>
      </w:r>
      <w:r w:rsidR="00066B97" w:rsidRPr="00066B97">
        <w:rPr>
          <w:sz w:val="24"/>
        </w:rPr>
        <w:t>dei dati</w:t>
      </w:r>
      <w:r w:rsidR="001F75FF">
        <w:rPr>
          <w:sz w:val="24"/>
        </w:rPr>
        <w:t xml:space="preserve"> (1)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6803E7" w:rsidRDefault="00634147" w:rsidP="00FA3E0D">
            <w:pPr>
              <w:numPr>
                <w:ilvl w:val="0"/>
                <w:numId w:val="3"/>
              </w:numPr>
            </w:pPr>
            <w:r>
              <w:t>Normativa</w:t>
            </w:r>
          </w:p>
          <w:p w:rsidR="00CF6ACD" w:rsidRPr="00874E8F" w:rsidRDefault="00634147" w:rsidP="00FA3E0D">
            <w:pPr>
              <w:numPr>
                <w:ilvl w:val="0"/>
                <w:numId w:val="3"/>
              </w:numPr>
              <w:rPr>
                <w:b/>
                <w:u w:val="single"/>
              </w:rPr>
            </w:pPr>
            <w:r w:rsidRPr="00874E8F">
              <w:rPr>
                <w:b/>
                <w:u w:val="single"/>
              </w:rPr>
              <w:t>Atti amministrativi</w:t>
            </w:r>
            <w:r w:rsidR="00CF6ACD" w:rsidRPr="00874E8F">
              <w:rPr>
                <w:b/>
                <w:u w:val="single"/>
              </w:rPr>
              <w:t xml:space="preserve"> (finanziamenti, piani di azione, piani di risanamento, ecc.)</w:t>
            </w:r>
          </w:p>
          <w:p w:rsidR="00CF6ACD" w:rsidRDefault="00CF6ACD" w:rsidP="00FA3E0D">
            <w:pPr>
              <w:numPr>
                <w:ilvl w:val="0"/>
                <w:numId w:val="3"/>
              </w:numPr>
            </w:pPr>
            <w:r>
              <w:t>Oggetti tutelati</w:t>
            </w:r>
          </w:p>
          <w:p w:rsidR="00CF6ACD" w:rsidRDefault="00CF6ACD" w:rsidP="00FA3E0D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Questionari/dichiarazioni</w:t>
            </w:r>
          </w:p>
          <w:p w:rsidR="00634147" w:rsidRPr="00CF6ACD" w:rsidRDefault="00634147" w:rsidP="00FA3E0D">
            <w:pPr>
              <w:numPr>
                <w:ilvl w:val="0"/>
                <w:numId w:val="3"/>
              </w:numPr>
              <w:rPr>
                <w:b/>
                <w:bCs/>
              </w:r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774AEB" w:rsidRDefault="00774AEB" w:rsidP="006803E7">
            <w:pPr>
              <w:ind w:left="720"/>
              <w:rPr>
                <w:b/>
                <w:bCs/>
              </w:rPr>
            </w:pPr>
          </w:p>
        </w:tc>
      </w:tr>
    </w:tbl>
    <w:p w:rsidR="00CF6ACD" w:rsidRDefault="00CF6ACD" w:rsidP="00CF6ACD"/>
    <w:p w:rsidR="00CF6ACD" w:rsidRPr="00943218" w:rsidRDefault="00CF6ACD" w:rsidP="00CF6ACD">
      <w:pPr>
        <w:pStyle w:val="Titolo1"/>
        <w:rPr>
          <w:sz w:val="24"/>
        </w:rPr>
      </w:pPr>
      <w:r w:rsidRPr="00943218">
        <w:rPr>
          <w:sz w:val="24"/>
        </w:rPr>
        <w:t>Tipologia dei dati</w:t>
      </w:r>
      <w:r w:rsidR="001F75FF">
        <w:rPr>
          <w:sz w:val="24"/>
        </w:rPr>
        <w:t xml:space="preserve"> (2)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CF6ACD" w:rsidTr="00C411E4">
        <w:tc>
          <w:tcPr>
            <w:tcW w:w="9778" w:type="dxa"/>
            <w:tcMar>
              <w:top w:w="113" w:type="dxa"/>
            </w:tcMar>
            <w:vAlign w:val="center"/>
          </w:tcPr>
          <w:p w:rsidR="00CF6ACD" w:rsidRDefault="00CF6ACD" w:rsidP="00C411E4">
            <w:pPr>
              <w:tabs>
                <w:tab w:val="left" w:pos="830"/>
                <w:tab w:val="left" w:pos="3350"/>
                <w:tab w:val="left" w:pos="3890"/>
              </w:tabs>
              <w:ind w:left="290"/>
            </w:pPr>
            <w:r>
              <w:rPr>
                <w:sz w:val="18"/>
              </w:rPr>
              <w:sym w:font="Wingdings" w:char="F06F"/>
            </w:r>
            <w:r>
              <w:rPr>
                <w:sz w:val="18"/>
              </w:rPr>
              <w:tab/>
            </w:r>
            <w:r>
              <w:t>Qualitativo</w:t>
            </w:r>
            <w:r>
              <w:tab/>
            </w:r>
            <w:r>
              <w:rPr>
                <w:sz w:val="18"/>
              </w:rPr>
              <w:sym w:font="Wingdings" w:char="F06F"/>
            </w:r>
            <w:r>
              <w:tab/>
            </w:r>
            <w:r w:rsidRPr="00874E8F">
              <w:rPr>
                <w:b/>
                <w:u w:val="single"/>
              </w:rPr>
              <w:t>Quantitativo</w:t>
            </w:r>
          </w:p>
          <w:p w:rsidR="00CF6ACD" w:rsidRPr="00943218" w:rsidRDefault="00CF6ACD" w:rsidP="00C411E4">
            <w:pPr>
              <w:tabs>
                <w:tab w:val="left" w:pos="4430"/>
                <w:tab w:val="left" w:pos="4970"/>
              </w:tabs>
            </w:pPr>
          </w:p>
        </w:tc>
      </w:tr>
    </w:tbl>
    <w:p w:rsidR="00CF6ACD" w:rsidRPr="00CF6ACD" w:rsidRDefault="00CF6ACD" w:rsidP="00CF6ACD"/>
    <w:p w:rsidR="00066B97" w:rsidRDefault="00614E5B" w:rsidP="00066B97">
      <w:pPr>
        <w:pStyle w:val="Titolo1"/>
        <w:rPr>
          <w:sz w:val="24"/>
        </w:rPr>
      </w:pPr>
      <w:r>
        <w:rPr>
          <w:sz w:val="24"/>
        </w:rPr>
        <w:t>Frequenza di rilevazione</w:t>
      </w:r>
      <w:r w:rsidR="00066B97">
        <w:rPr>
          <w:sz w:val="24"/>
        </w:rPr>
        <w:t xml:space="preserve"> dei dati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614E5B" w:rsidTr="00365A48">
        <w:tc>
          <w:tcPr>
            <w:tcW w:w="9670" w:type="dxa"/>
          </w:tcPr>
          <w:p w:rsidR="000209A3" w:rsidRPr="00D91212" w:rsidRDefault="004F6A90" w:rsidP="00FA3E0D">
            <w:pPr>
              <w:numPr>
                <w:ilvl w:val="0"/>
                <w:numId w:val="3"/>
              </w:numPr>
            </w:pPr>
            <w:r w:rsidRPr="00D91212">
              <w:t>Mensile</w:t>
            </w:r>
          </w:p>
          <w:p w:rsidR="000209A3" w:rsidRPr="00874E8F" w:rsidRDefault="004F6A90" w:rsidP="00FA3E0D">
            <w:pPr>
              <w:numPr>
                <w:ilvl w:val="0"/>
                <w:numId w:val="3"/>
              </w:numPr>
              <w:rPr>
                <w:b/>
                <w:bCs/>
                <w:u w:val="single"/>
              </w:rPr>
            </w:pPr>
            <w:r w:rsidRPr="00874E8F">
              <w:rPr>
                <w:b/>
                <w:u w:val="single"/>
              </w:rPr>
              <w:t>Annuale</w:t>
            </w:r>
          </w:p>
          <w:p w:rsidR="000209A3" w:rsidRDefault="004F6A90" w:rsidP="00FA3E0D">
            <w:pPr>
              <w:numPr>
                <w:ilvl w:val="0"/>
                <w:numId w:val="3"/>
              </w:numPr>
            </w:pPr>
            <w:r>
              <w:t>Biennale</w:t>
            </w:r>
          </w:p>
          <w:p w:rsidR="004F6A90" w:rsidRDefault="004F6A90" w:rsidP="00FA3E0D">
            <w:pPr>
              <w:numPr>
                <w:ilvl w:val="0"/>
                <w:numId w:val="3"/>
              </w:numPr>
            </w:pPr>
            <w:r>
              <w:t>Non definibile</w:t>
            </w:r>
          </w:p>
          <w:p w:rsidR="000209A3" w:rsidRDefault="004F6A90" w:rsidP="00FA3E0D">
            <w:pPr>
              <w:numPr>
                <w:ilvl w:val="0"/>
                <w:numId w:val="3"/>
              </w:numPr>
            </w:pPr>
            <w:r>
              <w:t>Altro (specificare):</w:t>
            </w:r>
            <w:proofErr w:type="spellStart"/>
            <w:r>
              <w:t>……</w:t>
            </w:r>
            <w:proofErr w:type="spellEnd"/>
          </w:p>
          <w:p w:rsidR="00614E5B" w:rsidRDefault="00614E5B" w:rsidP="00614E5B"/>
        </w:tc>
      </w:tr>
    </w:tbl>
    <w:p w:rsidR="00614E5B" w:rsidRDefault="00614E5B" w:rsidP="00614E5B"/>
    <w:p w:rsidR="00774AEB" w:rsidRDefault="00614E5B">
      <w:pPr>
        <w:pStyle w:val="Titolo1"/>
        <w:rPr>
          <w:sz w:val="24"/>
        </w:rPr>
      </w:pPr>
      <w:r>
        <w:rPr>
          <w:sz w:val="24"/>
        </w:rPr>
        <w:t>Fonte</w:t>
      </w:r>
      <w:r w:rsidR="00774AEB">
        <w:rPr>
          <w:sz w:val="24"/>
        </w:rPr>
        <w:t xml:space="preserve"> dei dati</w:t>
      </w:r>
    </w:p>
    <w:tbl>
      <w:tblPr>
        <w:tblW w:w="97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60"/>
      </w:tblGrid>
      <w:tr w:rsidR="00774AEB" w:rsidTr="00D91212">
        <w:trPr>
          <w:trHeight w:val="1170"/>
        </w:trPr>
        <w:tc>
          <w:tcPr>
            <w:tcW w:w="9760" w:type="dxa"/>
            <w:tcMar>
              <w:top w:w="113" w:type="dxa"/>
            </w:tcMar>
          </w:tcPr>
          <w:p w:rsidR="00F1109A" w:rsidRDefault="00695D09" w:rsidP="00D91212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Rete Rurale Nazionale</w:t>
            </w:r>
          </w:p>
          <w:p w:rsidR="00C11981" w:rsidRDefault="007229C9" w:rsidP="00D91212">
            <w:pPr>
              <w:autoSpaceDE w:val="0"/>
              <w:autoSpaceDN w:val="0"/>
              <w:adjustRightInd w:val="0"/>
              <w:rPr>
                <w:bCs/>
              </w:rPr>
            </w:pPr>
            <w:hyperlink r:id="rId9" w:history="1">
              <w:r w:rsidR="00C11981" w:rsidRPr="009517B9">
                <w:rPr>
                  <w:rStyle w:val="Collegamentoipertestuale"/>
                  <w:bCs/>
                </w:rPr>
                <w:t>http://www.reterurale.it/flex/cm/pages/ServeBLOB.php/L/IT/IDPagina/13506</w:t>
              </w:r>
            </w:hyperlink>
          </w:p>
          <w:p w:rsidR="00D91212" w:rsidRPr="00EA2E0F" w:rsidRDefault="00D91212" w:rsidP="00D9121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943218" w:rsidRDefault="00943218"/>
    <w:p w:rsidR="00774AEB" w:rsidRDefault="00774AEB">
      <w:pPr>
        <w:pStyle w:val="Titolo1"/>
        <w:rPr>
          <w:sz w:val="24"/>
        </w:rPr>
      </w:pPr>
      <w:r>
        <w:rPr>
          <w:sz w:val="24"/>
        </w:rPr>
        <w:t>Disponibilità dei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</w:tcPr>
          <w:p w:rsidR="00634147" w:rsidRPr="00947329" w:rsidRDefault="00634147" w:rsidP="00FA3E0D">
            <w:pPr>
              <w:pStyle w:val="Corpodeltesto"/>
              <w:numPr>
                <w:ilvl w:val="0"/>
                <w:numId w:val="6"/>
              </w:numPr>
              <w:spacing w:line="240" w:lineRule="auto"/>
              <w:ind w:left="714" w:hanging="357"/>
            </w:pPr>
            <w:r w:rsidRPr="00947329">
              <w:t>Scarsa disponibilità di dati</w:t>
            </w:r>
          </w:p>
          <w:p w:rsidR="00AB5C54" w:rsidRPr="00A6470C" w:rsidRDefault="008A742C" w:rsidP="00FA3E0D">
            <w:pPr>
              <w:pStyle w:val="Corpodeltesto"/>
              <w:numPr>
                <w:ilvl w:val="0"/>
                <w:numId w:val="6"/>
              </w:numPr>
              <w:spacing w:line="240" w:lineRule="auto"/>
              <w:ind w:left="714" w:hanging="357"/>
            </w:pPr>
            <w:r w:rsidRPr="00A6470C">
              <w:t>D</w:t>
            </w:r>
            <w:r w:rsidR="00AB5C54" w:rsidRPr="00A6470C">
              <w:t>ati insufficienti ma è previsto un miglioramento</w:t>
            </w:r>
          </w:p>
          <w:p w:rsidR="00774AEB" w:rsidRDefault="008A742C" w:rsidP="00FA3E0D">
            <w:pPr>
              <w:pStyle w:val="Corpodeltesto"/>
              <w:numPr>
                <w:ilvl w:val="0"/>
                <w:numId w:val="6"/>
              </w:numPr>
              <w:spacing w:line="240" w:lineRule="auto"/>
              <w:ind w:left="714" w:hanging="357"/>
            </w:pPr>
            <w:r>
              <w:t>D</w:t>
            </w:r>
            <w:r w:rsidR="00AB5C54">
              <w:t>isponibilità parziale</w:t>
            </w:r>
          </w:p>
          <w:p w:rsidR="00774AEB" w:rsidRPr="00A6470C" w:rsidRDefault="008A742C" w:rsidP="00FA3E0D">
            <w:pPr>
              <w:pStyle w:val="Corpodeltesto"/>
              <w:numPr>
                <w:ilvl w:val="0"/>
                <w:numId w:val="6"/>
              </w:numPr>
              <w:spacing w:line="240" w:lineRule="auto"/>
              <w:ind w:left="714" w:hanging="357"/>
              <w:rPr>
                <w:b/>
                <w:u w:val="single"/>
              </w:rPr>
            </w:pPr>
            <w:r w:rsidRPr="00A6470C">
              <w:rPr>
                <w:b/>
                <w:u w:val="single"/>
              </w:rPr>
              <w:t>D</w:t>
            </w:r>
            <w:r w:rsidR="00AB5C54" w:rsidRPr="00A6470C">
              <w:rPr>
                <w:b/>
                <w:u w:val="single"/>
              </w:rPr>
              <w:t>isponibilità totale</w:t>
            </w:r>
          </w:p>
          <w:p w:rsidR="00E15637" w:rsidRDefault="00E15637" w:rsidP="00634147">
            <w:pPr>
              <w:pStyle w:val="Corpodeltesto"/>
              <w:spacing w:line="240" w:lineRule="auto"/>
            </w:pPr>
          </w:p>
        </w:tc>
      </w:tr>
    </w:tbl>
    <w:p w:rsidR="00774AEB" w:rsidRDefault="00774AEB"/>
    <w:p w:rsidR="00774AEB" w:rsidRDefault="00774AEB">
      <w:pPr>
        <w:rPr>
          <w:b/>
          <w:bCs/>
          <w:sz w:val="28"/>
        </w:rPr>
      </w:pPr>
      <w:r>
        <w:rPr>
          <w:b/>
          <w:bCs/>
        </w:rPr>
        <w:br w:type="page"/>
      </w:r>
      <w:r w:rsidR="00BB2369">
        <w:rPr>
          <w:b/>
          <w:bCs/>
          <w:sz w:val="28"/>
        </w:rPr>
        <w:lastRenderedPageBreak/>
        <w:t xml:space="preserve">A3: QUALIFICAZIONE </w:t>
      </w:r>
      <w:r>
        <w:rPr>
          <w:b/>
          <w:bCs/>
          <w:sz w:val="28"/>
        </w:rPr>
        <w:t>INDICATORE</w:t>
      </w:r>
    </w:p>
    <w:p w:rsidR="00386D6E" w:rsidRDefault="00386D6E" w:rsidP="00386D6E">
      <w:pPr>
        <w:rPr>
          <w:b/>
          <w:bCs/>
        </w:rPr>
      </w:pPr>
    </w:p>
    <w:p w:rsidR="00386D6E" w:rsidRDefault="00386D6E" w:rsidP="00386D6E">
      <w:pPr>
        <w:pStyle w:val="Titolo1"/>
        <w:rPr>
          <w:sz w:val="24"/>
        </w:rPr>
      </w:pPr>
      <w:r>
        <w:rPr>
          <w:sz w:val="24"/>
        </w:rPr>
        <w:t>Metodologia di elaborazione dell’indicatore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386D6E" w:rsidTr="00D27991">
        <w:tc>
          <w:tcPr>
            <w:tcW w:w="9778" w:type="dxa"/>
            <w:tcMar>
              <w:top w:w="113" w:type="dxa"/>
            </w:tcMar>
            <w:vAlign w:val="center"/>
          </w:tcPr>
          <w:p w:rsidR="00386D6E" w:rsidRPr="00633830" w:rsidRDefault="00386D6E" w:rsidP="00D27991">
            <w:pPr>
              <w:tabs>
                <w:tab w:val="left" w:pos="830"/>
                <w:tab w:val="left" w:pos="2810"/>
                <w:tab w:val="left" w:pos="3350"/>
                <w:tab w:val="left" w:pos="5150"/>
              </w:tabs>
              <w:jc w:val="both"/>
              <w:rPr>
                <w:bCs/>
              </w:rPr>
            </w:pPr>
            <w:r>
              <w:rPr>
                <w:bCs/>
              </w:rPr>
              <w:t>Semplici operazioni di calcolo</w:t>
            </w:r>
          </w:p>
        </w:tc>
      </w:tr>
    </w:tbl>
    <w:p w:rsidR="000377DD" w:rsidRDefault="000377DD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Tipo di indicatore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>
              <w:t>Assoluto</w:t>
            </w:r>
          </w:p>
          <w:p w:rsidR="009F4BF9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</w:pPr>
            <w:r>
              <w:t>Relativo</w:t>
            </w:r>
          </w:p>
          <w:p w:rsidR="00305522" w:rsidRPr="00874E8F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5150"/>
              </w:tabs>
              <w:rPr>
                <w:b/>
                <w:u w:val="single"/>
              </w:rPr>
            </w:pPr>
            <w:r w:rsidRPr="00874E8F">
              <w:rPr>
                <w:b/>
                <w:u w:val="single"/>
              </w:rPr>
              <w:t>Entrambi</w:t>
            </w:r>
          </w:p>
          <w:p w:rsidR="003F120E" w:rsidRDefault="003F120E" w:rsidP="00305522">
            <w:pPr>
              <w:rPr>
                <w:b/>
                <w:bCs/>
              </w:rPr>
            </w:pPr>
          </w:p>
        </w:tc>
      </w:tr>
    </w:tbl>
    <w:p w:rsidR="00774AEB" w:rsidRDefault="00774AEB"/>
    <w:p w:rsidR="00774AEB" w:rsidRDefault="00774AEB">
      <w:pPr>
        <w:pStyle w:val="Titolo1"/>
        <w:rPr>
          <w:sz w:val="24"/>
        </w:rPr>
      </w:pPr>
      <w:r>
        <w:rPr>
          <w:sz w:val="24"/>
        </w:rPr>
        <w:t>Tipo di rappresentazione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</w:tcMar>
            <w:vAlign w:val="center"/>
          </w:tcPr>
          <w:p w:rsidR="009F4BF9" w:rsidRPr="00C11981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 w:rsidRPr="00C11981">
              <w:t>Tabella</w:t>
            </w:r>
          </w:p>
          <w:p w:rsidR="009F4BF9" w:rsidRPr="00874E8F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  <w:rPr>
                <w:b/>
                <w:u w:val="single"/>
              </w:rPr>
            </w:pPr>
            <w:r w:rsidRPr="00874E8F">
              <w:rPr>
                <w:b/>
                <w:u w:val="single"/>
              </w:rPr>
              <w:t>Grafico</w:t>
            </w:r>
          </w:p>
          <w:p w:rsidR="009F4BF9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>
              <w:t>Mappa</w:t>
            </w:r>
          </w:p>
          <w:p w:rsidR="00305522" w:rsidRDefault="009F4BF9" w:rsidP="00FA3E0D">
            <w:pPr>
              <w:numPr>
                <w:ilvl w:val="0"/>
                <w:numId w:val="7"/>
              </w:numPr>
              <w:tabs>
                <w:tab w:val="left" w:pos="830"/>
                <w:tab w:val="left" w:pos="2810"/>
                <w:tab w:val="left" w:pos="3350"/>
                <w:tab w:val="left" w:pos="4790"/>
                <w:tab w:val="left" w:pos="5375"/>
                <w:tab w:val="left" w:pos="6860"/>
                <w:tab w:val="left" w:pos="7310"/>
              </w:tabs>
              <w:spacing w:before="60"/>
            </w:pPr>
            <w:r>
              <w:t>Carta tematica</w:t>
            </w:r>
          </w:p>
          <w:p w:rsidR="00774AEB" w:rsidRDefault="00774AEB" w:rsidP="00305522">
            <w:pPr>
              <w:spacing w:line="360" w:lineRule="auto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spaziale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  <w:tcMar>
              <w:top w:w="113" w:type="dxa"/>
              <w:bottom w:w="113" w:type="dxa"/>
            </w:tcMar>
            <w:vAlign w:val="center"/>
          </w:tcPr>
          <w:p w:rsidR="00774AEB" w:rsidRPr="00874E8F" w:rsidRDefault="000377DD" w:rsidP="00FA3E0D">
            <w:pPr>
              <w:numPr>
                <w:ilvl w:val="0"/>
                <w:numId w:val="4"/>
              </w:numPr>
              <w:rPr>
                <w:b/>
                <w:bCs/>
                <w:u w:val="single"/>
              </w:rPr>
            </w:pPr>
            <w:r w:rsidRPr="00874E8F">
              <w:rPr>
                <w:b/>
                <w:u w:val="single"/>
              </w:rPr>
              <w:t>Nazionale</w:t>
            </w:r>
            <w:r w:rsidR="006803E7" w:rsidRPr="00874E8F">
              <w:rPr>
                <w:b/>
                <w:u w:val="single"/>
              </w:rPr>
              <w:t xml:space="preserve"> (I)</w:t>
            </w:r>
          </w:p>
          <w:p w:rsidR="00774AEB" w:rsidRPr="00A31CEC" w:rsidRDefault="000377DD" w:rsidP="00FA3E0D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  <w:u w:val="single"/>
              </w:rPr>
            </w:pPr>
            <w:r w:rsidRPr="00A31CEC">
              <w:rPr>
                <w:b/>
                <w:u w:val="single"/>
              </w:rPr>
              <w:t>Regionale</w:t>
            </w:r>
            <w:r w:rsidR="006803E7" w:rsidRPr="00A31CEC">
              <w:rPr>
                <w:b/>
                <w:u w:val="single"/>
              </w:rPr>
              <w:t xml:space="preserve"> (R)</w:t>
            </w:r>
            <w:r w:rsidR="00774AEB" w:rsidRPr="00A31CEC">
              <w:rPr>
                <w:b/>
                <w:u w:val="single"/>
              </w:rPr>
              <w:tab/>
            </w:r>
            <w:r w:rsidR="00774AEB" w:rsidRPr="00A31CEC">
              <w:rPr>
                <w:b/>
                <w:sz w:val="16"/>
                <w:u w:val="single"/>
              </w:rPr>
              <w:sym w:font="Wingdings" w:char="F06F"/>
            </w:r>
            <w:r w:rsidR="00774AEB" w:rsidRPr="00A31CEC">
              <w:rPr>
                <w:b/>
                <w:sz w:val="16"/>
                <w:u w:val="single"/>
              </w:rPr>
              <w:tab/>
            </w:r>
            <w:r w:rsidR="00A31CEC" w:rsidRPr="00A31CEC">
              <w:rPr>
                <w:b/>
                <w:u w:val="single"/>
              </w:rPr>
              <w:t>20</w:t>
            </w:r>
            <w:r w:rsidR="00774AEB" w:rsidRPr="00A31CEC">
              <w:rPr>
                <w:b/>
                <w:u w:val="single"/>
              </w:rPr>
              <w:t>/20</w:t>
            </w:r>
          </w:p>
          <w:p w:rsidR="00774AEB" w:rsidRDefault="00774AEB" w:rsidP="00FA3E0D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P</w:t>
            </w:r>
            <w:r w:rsidR="000377DD">
              <w:t>rovinciale</w:t>
            </w:r>
            <w:r w:rsidR="00B17583">
              <w:t xml:space="preserve"> (P)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>
              <w:t>…</w:t>
            </w:r>
            <w:r w:rsidR="000377DD">
              <w:t>.</w:t>
            </w:r>
            <w:r w:rsidR="00164EEB">
              <w:t>/110</w:t>
            </w:r>
          </w:p>
          <w:p w:rsidR="00774AEB" w:rsidRDefault="00774AEB" w:rsidP="00FA3E0D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C</w:t>
            </w:r>
            <w:r w:rsidR="000377DD">
              <w:t>omunale</w:t>
            </w:r>
            <w:r w:rsidR="00B17583">
              <w:t xml:space="preserve"> (C)</w:t>
            </w:r>
            <w:r>
              <w:tab/>
            </w:r>
            <w:r>
              <w:rPr>
                <w:sz w:val="16"/>
              </w:rPr>
              <w:sym w:font="Wingdings" w:char="F06F"/>
            </w:r>
            <w:r>
              <w:rPr>
                <w:sz w:val="16"/>
              </w:rPr>
              <w:tab/>
            </w:r>
            <w:r w:rsidR="00164EEB">
              <w:t>…./8.092</w:t>
            </w:r>
          </w:p>
          <w:p w:rsidR="00305522" w:rsidRPr="00305522" w:rsidRDefault="00774AEB" w:rsidP="00FA3E0D">
            <w:pPr>
              <w:numPr>
                <w:ilvl w:val="0"/>
                <w:numId w:val="4"/>
              </w:numPr>
              <w:tabs>
                <w:tab w:val="left" w:pos="2340"/>
              </w:tabs>
              <w:rPr>
                <w:b/>
                <w:bCs/>
              </w:rPr>
            </w:pPr>
            <w:r>
              <w:t>Bacini</w:t>
            </w:r>
            <w:r w:rsidR="00B17583">
              <w:t xml:space="preserve"> (B)</w:t>
            </w:r>
          </w:p>
          <w:p w:rsidR="0097472F" w:rsidRPr="00CF6ACD" w:rsidRDefault="0097472F" w:rsidP="00FA3E0D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t>Altro (specificare):</w:t>
            </w:r>
            <w:proofErr w:type="spellStart"/>
            <w:r>
              <w:t>……………………………………</w:t>
            </w:r>
            <w:proofErr w:type="spellEnd"/>
          </w:p>
          <w:p w:rsidR="00774AEB" w:rsidRDefault="00774AEB" w:rsidP="0097472F">
            <w:pPr>
              <w:pStyle w:val="Pidipagina"/>
              <w:tabs>
                <w:tab w:val="clear" w:pos="4819"/>
                <w:tab w:val="clear" w:pos="9638"/>
                <w:tab w:val="left" w:pos="2340"/>
              </w:tabs>
              <w:ind w:left="360"/>
              <w:rPr>
                <w:b/>
                <w:bCs/>
              </w:rPr>
            </w:pPr>
          </w:p>
        </w:tc>
      </w:tr>
    </w:tbl>
    <w:p w:rsidR="00774AEB" w:rsidRDefault="00774AEB">
      <w:pPr>
        <w:rPr>
          <w:b/>
          <w:bCs/>
        </w:rPr>
      </w:pPr>
    </w:p>
    <w:p w:rsidR="00774AEB" w:rsidRDefault="00774AEB">
      <w:pPr>
        <w:pStyle w:val="Titolo1"/>
        <w:rPr>
          <w:sz w:val="24"/>
        </w:rPr>
      </w:pPr>
      <w:r>
        <w:rPr>
          <w:sz w:val="24"/>
        </w:rPr>
        <w:t>Copertura temporale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778"/>
      </w:tblGrid>
      <w:tr w:rsidR="00774AEB">
        <w:tc>
          <w:tcPr>
            <w:tcW w:w="9778" w:type="dxa"/>
          </w:tcPr>
          <w:p w:rsidR="00774AEB" w:rsidRDefault="00C11981">
            <w:r>
              <w:t xml:space="preserve">2009 - </w:t>
            </w:r>
            <w:r w:rsidR="00A6470C">
              <w:t>2013</w:t>
            </w:r>
          </w:p>
        </w:tc>
      </w:tr>
    </w:tbl>
    <w:p w:rsidR="00A96BB0" w:rsidRDefault="00E461C0" w:rsidP="00A96BB0">
      <w:pPr>
        <w:spacing w:line="360" w:lineRule="auto"/>
        <w:rPr>
          <w:b/>
          <w:bCs/>
          <w:sz w:val="32"/>
        </w:rPr>
      </w:pPr>
      <w:r>
        <w:rPr>
          <w:b/>
          <w:bCs/>
          <w:sz w:val="32"/>
        </w:rPr>
        <w:br w:type="page"/>
      </w:r>
      <w:r w:rsidR="00A96BB0">
        <w:rPr>
          <w:b/>
          <w:bCs/>
          <w:sz w:val="32"/>
        </w:rPr>
        <w:lastRenderedPageBreak/>
        <w:t>SEZIONE B: POPOLAMENTO DATI</w:t>
      </w:r>
    </w:p>
    <w:p w:rsidR="00A96BB0" w:rsidRDefault="00A96BB0" w:rsidP="00A96BB0">
      <w:pPr>
        <w:spacing w:line="360" w:lineRule="auto"/>
        <w:rPr>
          <w:bCs/>
        </w:rPr>
      </w:pPr>
      <w:r>
        <w:rPr>
          <w:bCs/>
        </w:rPr>
        <w:t>Vedi file Excel allegati relativi a:</w:t>
      </w:r>
    </w:p>
    <w:p w:rsidR="000A20D7" w:rsidRDefault="000A20D7" w:rsidP="00A96BB0">
      <w:pPr>
        <w:rPr>
          <w:b/>
          <w:bCs/>
        </w:rPr>
      </w:pPr>
      <w:r w:rsidRPr="000A20D7">
        <w:rPr>
          <w:b/>
          <w:bCs/>
        </w:rPr>
        <w:t>Figura 1: Spesa pubblica complessiva sostenuta a scala regionale relativamente alla Misura 214 (dati in milioni di euro)</w:t>
      </w:r>
    </w:p>
    <w:p w:rsidR="00A96BB0" w:rsidRDefault="000A20D7" w:rsidP="00A96BB0">
      <w:pPr>
        <w:rPr>
          <w:b/>
        </w:rPr>
      </w:pPr>
      <w:r w:rsidRPr="000A20D7">
        <w:rPr>
          <w:b/>
          <w:bCs/>
        </w:rPr>
        <w:t>Figura 2: Percentuale a scala regionale della spesa pubblica complessiva sostenuta rispetto a quella programmata relativ</w:t>
      </w:r>
      <w:r>
        <w:rPr>
          <w:b/>
          <w:bCs/>
        </w:rPr>
        <w:t>amente alla Misura 214</w:t>
      </w:r>
    </w:p>
    <w:p w:rsidR="00A96BB0" w:rsidRDefault="00A96BB0" w:rsidP="00A96BB0">
      <w:pPr>
        <w:rPr>
          <w:b/>
        </w:rPr>
      </w:pPr>
    </w:p>
    <w:p w:rsidR="00A96BB0" w:rsidRDefault="00A96BB0" w:rsidP="00A96BB0">
      <w:pPr>
        <w:rPr>
          <w:b/>
          <w:bCs/>
        </w:rPr>
      </w:pPr>
      <w:r>
        <w:rPr>
          <w:b/>
        </w:rPr>
        <w:t>Commento ai dati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778"/>
      </w:tblGrid>
      <w:tr w:rsidR="00A96BB0" w:rsidTr="00A96BB0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70" w:type="dxa"/>
              <w:bottom w:w="0" w:type="dxa"/>
              <w:right w:w="70" w:type="dxa"/>
            </w:tcMar>
            <w:vAlign w:val="center"/>
          </w:tcPr>
          <w:p w:rsidR="00DC2503" w:rsidRDefault="002C54D4" w:rsidP="00D360F2">
            <w:pPr>
              <w:jc w:val="both"/>
              <w:rPr>
                <w:bCs/>
              </w:rPr>
            </w:pPr>
            <w:r>
              <w:rPr>
                <w:bCs/>
              </w:rPr>
              <w:t>I dati raccolti</w:t>
            </w:r>
            <w:r w:rsidR="0069046A">
              <w:rPr>
                <w:bCs/>
              </w:rPr>
              <w:t xml:space="preserve"> </w:t>
            </w:r>
            <w:r w:rsidR="007165D4">
              <w:rPr>
                <w:bCs/>
              </w:rPr>
              <w:t xml:space="preserve">e rappresentati </w:t>
            </w:r>
            <w:r w:rsidR="000A20D7">
              <w:rPr>
                <w:bCs/>
              </w:rPr>
              <w:t>in Figura 1</w:t>
            </w:r>
            <w:r w:rsidR="000022E8">
              <w:rPr>
                <w:bCs/>
              </w:rPr>
              <w:t>,</w:t>
            </w:r>
            <w:r w:rsidR="000A20D7">
              <w:rPr>
                <w:bCs/>
              </w:rPr>
              <w:t xml:space="preserve"> che descrivono </w:t>
            </w:r>
            <w:r w:rsidR="00D92A24">
              <w:rPr>
                <w:bCs/>
              </w:rPr>
              <w:t>la</w:t>
            </w:r>
            <w:r w:rsidR="002A1B29">
              <w:rPr>
                <w:bCs/>
              </w:rPr>
              <w:t xml:space="preserve"> spesa complessiva sostenuta a </w:t>
            </w:r>
            <w:r w:rsidR="00D92A24">
              <w:rPr>
                <w:bCs/>
              </w:rPr>
              <w:t>scal</w:t>
            </w:r>
            <w:r w:rsidR="000A20D7">
              <w:rPr>
                <w:bCs/>
              </w:rPr>
              <w:t>a regionale relativamente alla M</w:t>
            </w:r>
            <w:r w:rsidR="00D92A24">
              <w:rPr>
                <w:bCs/>
              </w:rPr>
              <w:t>isura 214</w:t>
            </w:r>
            <w:r w:rsidR="000A20D7">
              <w:rPr>
                <w:bCs/>
              </w:rPr>
              <w:t>, evidenzi</w:t>
            </w:r>
            <w:r w:rsidR="00D360F2">
              <w:rPr>
                <w:bCs/>
              </w:rPr>
              <w:t xml:space="preserve">ano un trend positivo nel tempo con un maggior </w:t>
            </w:r>
            <w:r w:rsidR="000A20D7">
              <w:rPr>
                <w:bCs/>
              </w:rPr>
              <w:t>“</w:t>
            </w:r>
            <w:r w:rsidR="00D360F2">
              <w:rPr>
                <w:bCs/>
              </w:rPr>
              <w:t>tiraggio</w:t>
            </w:r>
            <w:r w:rsidR="000A20D7">
              <w:rPr>
                <w:bCs/>
              </w:rPr>
              <w:t>”</w:t>
            </w:r>
            <w:r w:rsidR="00D360F2">
              <w:rPr>
                <w:bCs/>
              </w:rPr>
              <w:t xml:space="preserve"> della </w:t>
            </w:r>
            <w:r w:rsidR="00813699">
              <w:rPr>
                <w:bCs/>
              </w:rPr>
              <w:t>Misura</w:t>
            </w:r>
            <w:r w:rsidR="000A20D7">
              <w:rPr>
                <w:bCs/>
              </w:rPr>
              <w:t xml:space="preserve"> per la regione Sicilia e valori significativi per le regioni Calabri</w:t>
            </w:r>
            <w:r w:rsidR="00DC2503">
              <w:rPr>
                <w:bCs/>
              </w:rPr>
              <w:t xml:space="preserve">a, Lombardia, Puglia, Emilia Romagna e Piemonte. Va inoltre evidenziato come alcune regioni </w:t>
            </w:r>
            <w:r w:rsidR="002D2BB2">
              <w:rPr>
                <w:bCs/>
              </w:rPr>
              <w:t xml:space="preserve">(Valle d’Aosta, Friuli V. G., Molise e Liguria) </w:t>
            </w:r>
            <w:r w:rsidR="00DC2503">
              <w:rPr>
                <w:bCs/>
              </w:rPr>
              <w:t xml:space="preserve">presentino valori di spesa sostenuta </w:t>
            </w:r>
            <w:r w:rsidR="000A20D7">
              <w:rPr>
                <w:bCs/>
              </w:rPr>
              <w:t xml:space="preserve">particolarmente bassi, </w:t>
            </w:r>
            <w:r w:rsidR="002F329B">
              <w:rPr>
                <w:bCs/>
              </w:rPr>
              <w:t>in dipendenza probabilmente della superficie territoriale e delle caratteristiche peculiari delle aree agricole.</w:t>
            </w:r>
          </w:p>
          <w:p w:rsidR="00A96BB0" w:rsidRDefault="002F329B" w:rsidP="002F329B">
            <w:pPr>
              <w:jc w:val="both"/>
              <w:rPr>
                <w:bCs/>
              </w:rPr>
            </w:pPr>
            <w:r>
              <w:rPr>
                <w:bCs/>
              </w:rPr>
              <w:t xml:space="preserve">Dalla Figura 2 si può osservare che </w:t>
            </w:r>
            <w:r w:rsidR="0069046A">
              <w:rPr>
                <w:bCs/>
              </w:rPr>
              <w:t>la percentuale di spesa pubblica sostenuta, rispetto a quella programmata, per le azioni a valere sulla Misura 214</w:t>
            </w:r>
            <w:r>
              <w:rPr>
                <w:bCs/>
              </w:rPr>
              <w:t>,</w:t>
            </w:r>
            <w:r w:rsidR="0069046A">
              <w:rPr>
                <w:bCs/>
              </w:rPr>
              <w:t xml:space="preserve"> </w:t>
            </w:r>
            <w:r w:rsidR="00D92A24">
              <w:rPr>
                <w:bCs/>
              </w:rPr>
              <w:t>risulta</w:t>
            </w:r>
            <w:r w:rsidR="0069046A">
              <w:rPr>
                <w:bCs/>
              </w:rPr>
              <w:t xml:space="preserve"> significativa</w:t>
            </w:r>
            <w:r w:rsidR="00845593">
              <w:rPr>
                <w:bCs/>
              </w:rPr>
              <w:t xml:space="preserve"> </w:t>
            </w:r>
            <w:r w:rsidR="00AF1828">
              <w:rPr>
                <w:bCs/>
              </w:rPr>
              <w:t>e</w:t>
            </w:r>
            <w:r>
              <w:rPr>
                <w:bCs/>
              </w:rPr>
              <w:t xml:space="preserve"> </w:t>
            </w:r>
            <w:r w:rsidR="00845593">
              <w:rPr>
                <w:bCs/>
              </w:rPr>
              <w:t xml:space="preserve">in costante crescita a partire dall’anno 2009 fino all’avvicinarsi </w:t>
            </w:r>
            <w:r w:rsidR="002C54D4">
              <w:rPr>
                <w:bCs/>
              </w:rPr>
              <w:t>de</w:t>
            </w:r>
            <w:r w:rsidR="00845593">
              <w:rPr>
                <w:bCs/>
              </w:rPr>
              <w:t>l termine</w:t>
            </w:r>
            <w:r w:rsidR="002C54D4">
              <w:rPr>
                <w:bCs/>
              </w:rPr>
              <w:t xml:space="preserve"> del Programma di Sviluppo Rurale</w:t>
            </w:r>
            <w:r w:rsidR="00D92A24">
              <w:rPr>
                <w:bCs/>
              </w:rPr>
              <w:t xml:space="preserve">. </w:t>
            </w:r>
            <w:r>
              <w:rPr>
                <w:bCs/>
              </w:rPr>
              <w:t>Nel 2013, ultimo anno della programmazione, s</w:t>
            </w:r>
            <w:r w:rsidR="00845593">
              <w:rPr>
                <w:bCs/>
              </w:rPr>
              <w:t xml:space="preserve">i passa dal </w:t>
            </w:r>
            <w:r w:rsidR="002C54D4">
              <w:rPr>
                <w:bCs/>
              </w:rPr>
              <w:t>56 % di spesa erogata nel Molise fino al 99% nella provincia di Trento.</w:t>
            </w:r>
          </w:p>
        </w:tc>
      </w:tr>
    </w:tbl>
    <w:p w:rsidR="00A96BB0" w:rsidRDefault="00A96BB0" w:rsidP="00A96BB0">
      <w:pPr>
        <w:pStyle w:val="Titolo1"/>
        <w:rPr>
          <w:sz w:val="24"/>
        </w:rPr>
      </w:pPr>
    </w:p>
    <w:p w:rsidR="00A96BB0" w:rsidRDefault="00A96BB0" w:rsidP="00A96BB0">
      <w:pPr>
        <w:pStyle w:val="Titolo1"/>
        <w:rPr>
          <w:sz w:val="24"/>
        </w:rPr>
      </w:pPr>
      <w:r>
        <w:rPr>
          <w:sz w:val="24"/>
        </w:rPr>
        <w:t>Valutazione del trend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778"/>
      </w:tblGrid>
      <w:tr w:rsidR="00A96BB0" w:rsidTr="00A96BB0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70" w:type="dxa"/>
              <w:bottom w:w="0" w:type="dxa"/>
              <w:right w:w="70" w:type="dxa"/>
            </w:tcMar>
            <w:vAlign w:val="center"/>
          </w:tcPr>
          <w:p w:rsidR="00A96BB0" w:rsidRPr="00A6470C" w:rsidRDefault="00A96BB0" w:rsidP="00FA3E0D">
            <w:pPr>
              <w:numPr>
                <w:ilvl w:val="0"/>
                <w:numId w:val="8"/>
              </w:numPr>
              <w:spacing w:line="360" w:lineRule="auto"/>
              <w:rPr>
                <w:bCs/>
                <w:szCs w:val="48"/>
                <w:u w:val="single"/>
              </w:rPr>
            </w:pPr>
            <w:r w:rsidRPr="00A6470C">
              <w:rPr>
                <w:rFonts w:ascii="Wingdings" w:hAnsi="Wingdings"/>
                <w:color w:val="339966"/>
                <w:sz w:val="48"/>
                <w:szCs w:val="48"/>
                <w:u w:val="single"/>
              </w:rPr>
              <w:t></w:t>
            </w:r>
            <w:r w:rsidRPr="00A6470C">
              <w:rPr>
                <w:rFonts w:ascii="Wingdings" w:hAnsi="Wingdings"/>
                <w:color w:val="339966"/>
                <w:sz w:val="48"/>
                <w:szCs w:val="48"/>
                <w:u w:val="single"/>
              </w:rPr>
              <w:t></w:t>
            </w:r>
            <w:r w:rsidRPr="00A6470C">
              <w:rPr>
                <w:bCs/>
                <w:u w:val="single"/>
              </w:rPr>
              <w:t>positivo</w:t>
            </w:r>
          </w:p>
          <w:p w:rsidR="00A96BB0" w:rsidRDefault="00A96BB0" w:rsidP="00FA3E0D">
            <w:pPr>
              <w:numPr>
                <w:ilvl w:val="0"/>
                <w:numId w:val="9"/>
              </w:numPr>
              <w:spacing w:line="360" w:lineRule="auto"/>
              <w:rPr>
                <w:bCs/>
                <w:szCs w:val="48"/>
              </w:rPr>
            </w:pPr>
            <w:r>
              <w:rPr>
                <w:rFonts w:ascii="Wingdings" w:hAnsi="Wingdings"/>
                <w:b/>
                <w:sz w:val="48"/>
                <w:szCs w:val="48"/>
              </w:rPr>
              <w:t></w:t>
            </w:r>
            <w:r>
              <w:rPr>
                <w:rFonts w:ascii="Wingdings" w:hAnsi="Wingdings"/>
                <w:b/>
                <w:sz w:val="48"/>
                <w:szCs w:val="48"/>
              </w:rPr>
              <w:t></w:t>
            </w:r>
            <w:r>
              <w:rPr>
                <w:szCs w:val="48"/>
              </w:rPr>
              <w:t>invariato</w:t>
            </w:r>
          </w:p>
          <w:p w:rsidR="00A96BB0" w:rsidRDefault="00A96BB0" w:rsidP="00FA3E0D">
            <w:pPr>
              <w:numPr>
                <w:ilvl w:val="0"/>
                <w:numId w:val="10"/>
              </w:numPr>
              <w:spacing w:line="360" w:lineRule="auto"/>
              <w:rPr>
                <w:bCs/>
                <w:szCs w:val="48"/>
              </w:rPr>
            </w:pPr>
            <w:r>
              <w:rPr>
                <w:rFonts w:ascii="Wingdings" w:hAnsi="Wingdings"/>
                <w:color w:val="FF0000"/>
                <w:sz w:val="48"/>
                <w:szCs w:val="48"/>
              </w:rPr>
              <w:t></w:t>
            </w:r>
            <w:r>
              <w:rPr>
                <w:rFonts w:ascii="Wingdings" w:hAnsi="Wingdings"/>
                <w:color w:val="FF0000"/>
                <w:sz w:val="48"/>
                <w:szCs w:val="48"/>
              </w:rPr>
              <w:t></w:t>
            </w:r>
            <w:r>
              <w:rPr>
                <w:szCs w:val="48"/>
              </w:rPr>
              <w:t>negativo</w:t>
            </w:r>
          </w:p>
          <w:p w:rsidR="00A96BB0" w:rsidRDefault="00A96BB0" w:rsidP="00FA3E0D">
            <w:pPr>
              <w:numPr>
                <w:ilvl w:val="0"/>
                <w:numId w:val="10"/>
              </w:numPr>
              <w:spacing w:line="360" w:lineRule="auto"/>
              <w:rPr>
                <w:bCs/>
              </w:rPr>
            </w:pPr>
            <w:r>
              <w:rPr>
                <w:bCs/>
              </w:rPr>
              <w:t>Non determinabile</w:t>
            </w:r>
          </w:p>
          <w:p w:rsidR="00A96BB0" w:rsidRDefault="00A96BB0">
            <w:pPr>
              <w:rPr>
                <w:b/>
                <w:bCs/>
              </w:rPr>
            </w:pPr>
          </w:p>
        </w:tc>
      </w:tr>
    </w:tbl>
    <w:p w:rsidR="00A96BB0" w:rsidRDefault="00A96BB0" w:rsidP="00A96BB0">
      <w:pPr>
        <w:spacing w:line="360" w:lineRule="auto"/>
        <w:rPr>
          <w:b/>
        </w:rPr>
      </w:pPr>
      <w:r>
        <w:rPr>
          <w:b/>
          <w:bCs/>
          <w:sz w:val="32"/>
        </w:rPr>
        <w:br w:type="page"/>
      </w:r>
    </w:p>
    <w:p w:rsidR="00A96BB0" w:rsidRDefault="00A96BB0" w:rsidP="00A96BB0">
      <w:pPr>
        <w:spacing w:line="360" w:lineRule="auto"/>
        <w:rPr>
          <w:b/>
          <w:bCs/>
          <w:sz w:val="32"/>
        </w:rPr>
      </w:pPr>
      <w:r>
        <w:rPr>
          <w:b/>
          <w:bCs/>
          <w:sz w:val="32"/>
        </w:rPr>
        <w:lastRenderedPageBreak/>
        <w:t>SEZIONE C: RIFERIMENTI BIBLIOGRAFICI E WEB</w:t>
      </w:r>
    </w:p>
    <w:p w:rsidR="00A96BB0" w:rsidRDefault="00A96BB0" w:rsidP="00A96BB0">
      <w:pPr>
        <w:pStyle w:val="Titolo1"/>
        <w:rPr>
          <w:sz w:val="24"/>
        </w:rPr>
      </w:pPr>
      <w:r>
        <w:rPr>
          <w:sz w:val="24"/>
        </w:rPr>
        <w:t>Eventuali riferimenti bibliografici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778"/>
      </w:tblGrid>
      <w:tr w:rsidR="00A96BB0" w:rsidTr="00A96BB0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70" w:type="dxa"/>
              <w:bottom w:w="0" w:type="dxa"/>
              <w:right w:w="70" w:type="dxa"/>
            </w:tcMar>
            <w:vAlign w:val="center"/>
          </w:tcPr>
          <w:p w:rsidR="00A96BB0" w:rsidRPr="00C11981" w:rsidRDefault="00A96BB0">
            <w:pPr>
              <w:rPr>
                <w:bCs/>
              </w:rPr>
            </w:pPr>
          </w:p>
        </w:tc>
      </w:tr>
    </w:tbl>
    <w:p w:rsidR="00A96BB0" w:rsidRDefault="00A96BB0" w:rsidP="00A96BB0">
      <w:pPr>
        <w:spacing w:line="360" w:lineRule="auto"/>
        <w:rPr>
          <w:bCs/>
        </w:rPr>
      </w:pPr>
    </w:p>
    <w:p w:rsidR="00A96BB0" w:rsidRDefault="00A96BB0" w:rsidP="00A96BB0">
      <w:pPr>
        <w:pStyle w:val="Titolo1"/>
        <w:rPr>
          <w:sz w:val="24"/>
        </w:rPr>
      </w:pPr>
      <w:r>
        <w:rPr>
          <w:sz w:val="24"/>
        </w:rPr>
        <w:t>Eventuali riferimenti web</w:t>
      </w:r>
    </w:p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778"/>
      </w:tblGrid>
      <w:tr w:rsidR="00A96BB0" w:rsidTr="00A96BB0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70" w:type="dxa"/>
              <w:bottom w:w="0" w:type="dxa"/>
              <w:right w:w="70" w:type="dxa"/>
            </w:tcMar>
            <w:vAlign w:val="center"/>
          </w:tcPr>
          <w:p w:rsidR="00A96BB0" w:rsidRPr="004C203A" w:rsidRDefault="00A96BB0">
            <w:pPr>
              <w:rPr>
                <w:bCs/>
              </w:rPr>
            </w:pPr>
          </w:p>
        </w:tc>
      </w:tr>
    </w:tbl>
    <w:p w:rsidR="00A96BB0" w:rsidRDefault="00A96BB0" w:rsidP="00A96BB0">
      <w:pPr>
        <w:spacing w:line="360" w:lineRule="auto"/>
      </w:pPr>
    </w:p>
    <w:p w:rsidR="00E461C0" w:rsidRPr="00A30B3A" w:rsidRDefault="00E461C0" w:rsidP="00A96BB0">
      <w:pPr>
        <w:spacing w:line="360" w:lineRule="auto"/>
        <w:rPr>
          <w:b/>
          <w:bCs/>
        </w:rPr>
      </w:pPr>
    </w:p>
    <w:sectPr w:rsidR="00E461C0" w:rsidRPr="00A30B3A" w:rsidSect="002A1083">
      <w:footerReference w:type="even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897" w:rsidRDefault="00954897">
      <w:r>
        <w:separator/>
      </w:r>
    </w:p>
  </w:endnote>
  <w:endnote w:type="continuationSeparator" w:id="0">
    <w:p w:rsidR="00954897" w:rsidRDefault="00954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1" w:rsidRDefault="007229C9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C546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C5461" w:rsidRDefault="003C5461" w:rsidP="003C5461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1" w:rsidRDefault="007229C9" w:rsidP="003C546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3C5461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728DD">
      <w:rPr>
        <w:rStyle w:val="Numeropagina"/>
        <w:noProof/>
      </w:rPr>
      <w:t>7</w:t>
    </w:r>
    <w:r>
      <w:rPr>
        <w:rStyle w:val="Numeropagina"/>
      </w:rPr>
      <w:fldChar w:fldCharType="end"/>
    </w:r>
  </w:p>
  <w:p w:rsidR="003C5461" w:rsidRDefault="003C5461" w:rsidP="003C5461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897" w:rsidRDefault="00954897">
      <w:r>
        <w:separator/>
      </w:r>
    </w:p>
  </w:footnote>
  <w:footnote w:type="continuationSeparator" w:id="0">
    <w:p w:rsidR="00954897" w:rsidRDefault="009548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0"/>
      </w:rPr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3">
    <w:nsid w:val="00000005"/>
    <w:multiLevelType w:val="singleLevel"/>
    <w:tmpl w:val="00000005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4">
    <w:nsid w:val="00000006"/>
    <w:multiLevelType w:val="singleLevel"/>
    <w:tmpl w:val="0000000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5">
    <w:nsid w:val="00000007"/>
    <w:multiLevelType w:val="singleLevel"/>
    <w:tmpl w:val="0000000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6">
    <w:nsid w:val="00000008"/>
    <w:multiLevelType w:val="singleLevel"/>
    <w:tmpl w:val="00000008"/>
    <w:name w:val="WW8Num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7">
    <w:nsid w:val="00000009"/>
    <w:multiLevelType w:val="singleLevel"/>
    <w:tmpl w:val="00000009"/>
    <w:name w:val="WW8Num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8">
    <w:nsid w:val="0000000A"/>
    <w:multiLevelType w:val="singleLevel"/>
    <w:tmpl w:val="0000000A"/>
    <w:name w:val="WW8Num4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B"/>
    <w:multiLevelType w:val="singleLevel"/>
    <w:tmpl w:val="0000000B"/>
    <w:name w:val="WW8Num5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0000000C"/>
    <w:multiLevelType w:val="singleLevel"/>
    <w:tmpl w:val="0000000C"/>
    <w:name w:val="WW8Num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ency FB" w:hAnsi="Agency FB"/>
      </w:rPr>
    </w:lvl>
  </w:abstractNum>
  <w:abstractNum w:abstractNumId="11">
    <w:nsid w:val="10C03CCA"/>
    <w:multiLevelType w:val="hybridMultilevel"/>
    <w:tmpl w:val="8C68FF0C"/>
    <w:lvl w:ilvl="0" w:tplc="D53A8E3E">
      <w:start w:val="14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C7C8E"/>
    <w:multiLevelType w:val="hybridMultilevel"/>
    <w:tmpl w:val="5EE4C0F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013E04"/>
    <w:multiLevelType w:val="hybridMultilevel"/>
    <w:tmpl w:val="D79ABC8E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6D1D81"/>
    <w:multiLevelType w:val="hybridMultilevel"/>
    <w:tmpl w:val="4BBCB9E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C77C15"/>
    <w:multiLevelType w:val="hybridMultilevel"/>
    <w:tmpl w:val="E76254DC"/>
    <w:lvl w:ilvl="0" w:tplc="0410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19C6B9F"/>
    <w:multiLevelType w:val="hybridMultilevel"/>
    <w:tmpl w:val="FFAAB822"/>
    <w:lvl w:ilvl="0" w:tplc="EA1E3D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4252A2"/>
    <w:multiLevelType w:val="hybridMultilevel"/>
    <w:tmpl w:val="A90244A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8E021A"/>
    <w:multiLevelType w:val="hybridMultilevel"/>
    <w:tmpl w:val="C21E83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92975"/>
    <w:multiLevelType w:val="hybridMultilevel"/>
    <w:tmpl w:val="2B34DE66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762873"/>
    <w:multiLevelType w:val="hybridMultilevel"/>
    <w:tmpl w:val="EB4C7EB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15E6866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2E3319"/>
    <w:multiLevelType w:val="hybridMultilevel"/>
    <w:tmpl w:val="FB3273BE"/>
    <w:lvl w:ilvl="0" w:tplc="A32C7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A291D"/>
    <w:multiLevelType w:val="hybridMultilevel"/>
    <w:tmpl w:val="93AA8870"/>
    <w:lvl w:ilvl="0" w:tplc="D1228DF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41706"/>
    <w:multiLevelType w:val="hybridMultilevel"/>
    <w:tmpl w:val="DE06423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3"/>
  </w:num>
  <w:num w:numId="4">
    <w:abstractNumId w:val="19"/>
  </w:num>
  <w:num w:numId="5">
    <w:abstractNumId w:val="15"/>
  </w:num>
  <w:num w:numId="6">
    <w:abstractNumId w:val="20"/>
  </w:num>
  <w:num w:numId="7">
    <w:abstractNumId w:val="11"/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2"/>
  </w:num>
  <w:num w:numId="13">
    <w:abstractNumId w:val="1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it-IT" w:vendorID="3" w:dllVersion="517" w:checkStyle="1"/>
  <w:proofState w:spelling="clean"/>
  <w:stylePaneFormatFilter w:val="3F01"/>
  <w:defaultTabStop w:val="709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C00256"/>
    <w:rsid w:val="000022E8"/>
    <w:rsid w:val="000107C6"/>
    <w:rsid w:val="000157EA"/>
    <w:rsid w:val="00016BA9"/>
    <w:rsid w:val="000209A3"/>
    <w:rsid w:val="00022063"/>
    <w:rsid w:val="0002306B"/>
    <w:rsid w:val="0002588B"/>
    <w:rsid w:val="00031557"/>
    <w:rsid w:val="00032F73"/>
    <w:rsid w:val="000377DD"/>
    <w:rsid w:val="00037887"/>
    <w:rsid w:val="00041B72"/>
    <w:rsid w:val="000428A6"/>
    <w:rsid w:val="00047BC6"/>
    <w:rsid w:val="00066B97"/>
    <w:rsid w:val="000824D1"/>
    <w:rsid w:val="00087EBA"/>
    <w:rsid w:val="000A0A02"/>
    <w:rsid w:val="000A20D7"/>
    <w:rsid w:val="000A3F2D"/>
    <w:rsid w:val="000A54AC"/>
    <w:rsid w:val="000B1180"/>
    <w:rsid w:val="000C355A"/>
    <w:rsid w:val="000C635C"/>
    <w:rsid w:val="000D21EC"/>
    <w:rsid w:val="000D3E9E"/>
    <w:rsid w:val="000D48D0"/>
    <w:rsid w:val="000D49CB"/>
    <w:rsid w:val="000D64BE"/>
    <w:rsid w:val="000D6FF8"/>
    <w:rsid w:val="000E05B9"/>
    <w:rsid w:val="000E6966"/>
    <w:rsid w:val="000E7A33"/>
    <w:rsid w:val="000F3606"/>
    <w:rsid w:val="001054C9"/>
    <w:rsid w:val="00110C43"/>
    <w:rsid w:val="00110F78"/>
    <w:rsid w:val="00111E6B"/>
    <w:rsid w:val="0011358E"/>
    <w:rsid w:val="00130C2A"/>
    <w:rsid w:val="00131A71"/>
    <w:rsid w:val="001361BA"/>
    <w:rsid w:val="00137147"/>
    <w:rsid w:val="00145D77"/>
    <w:rsid w:val="001479A1"/>
    <w:rsid w:val="00153DAB"/>
    <w:rsid w:val="00154412"/>
    <w:rsid w:val="00155518"/>
    <w:rsid w:val="00155CFB"/>
    <w:rsid w:val="00157799"/>
    <w:rsid w:val="00164EEB"/>
    <w:rsid w:val="0017470C"/>
    <w:rsid w:val="001762A0"/>
    <w:rsid w:val="00180E5F"/>
    <w:rsid w:val="00183ACE"/>
    <w:rsid w:val="00185BBB"/>
    <w:rsid w:val="0018746C"/>
    <w:rsid w:val="0019223B"/>
    <w:rsid w:val="00197B37"/>
    <w:rsid w:val="001A0354"/>
    <w:rsid w:val="001A6E5F"/>
    <w:rsid w:val="001C7D96"/>
    <w:rsid w:val="001D36BA"/>
    <w:rsid w:val="001E7AA9"/>
    <w:rsid w:val="001F072C"/>
    <w:rsid w:val="001F16BA"/>
    <w:rsid w:val="001F4869"/>
    <w:rsid w:val="001F59A1"/>
    <w:rsid w:val="001F75FF"/>
    <w:rsid w:val="001F7BEE"/>
    <w:rsid w:val="00200E86"/>
    <w:rsid w:val="00201EA6"/>
    <w:rsid w:val="00210713"/>
    <w:rsid w:val="002208CD"/>
    <w:rsid w:val="00224DF7"/>
    <w:rsid w:val="00227B14"/>
    <w:rsid w:val="002314FB"/>
    <w:rsid w:val="00237F0E"/>
    <w:rsid w:val="002462A5"/>
    <w:rsid w:val="00246CA8"/>
    <w:rsid w:val="00255CF1"/>
    <w:rsid w:val="00263795"/>
    <w:rsid w:val="00270E85"/>
    <w:rsid w:val="002728DD"/>
    <w:rsid w:val="00275EA8"/>
    <w:rsid w:val="00280F62"/>
    <w:rsid w:val="00281A80"/>
    <w:rsid w:val="002843EE"/>
    <w:rsid w:val="00297604"/>
    <w:rsid w:val="002A1083"/>
    <w:rsid w:val="002A1B29"/>
    <w:rsid w:val="002A53E3"/>
    <w:rsid w:val="002B40FB"/>
    <w:rsid w:val="002C0C49"/>
    <w:rsid w:val="002C182E"/>
    <w:rsid w:val="002C54D4"/>
    <w:rsid w:val="002C6673"/>
    <w:rsid w:val="002C70F4"/>
    <w:rsid w:val="002D2BB2"/>
    <w:rsid w:val="002D47EE"/>
    <w:rsid w:val="002D4B1D"/>
    <w:rsid w:val="002E148F"/>
    <w:rsid w:val="002E187B"/>
    <w:rsid w:val="002E1906"/>
    <w:rsid w:val="002E3D13"/>
    <w:rsid w:val="002F329B"/>
    <w:rsid w:val="00302D19"/>
    <w:rsid w:val="00305522"/>
    <w:rsid w:val="0030599D"/>
    <w:rsid w:val="00317E2A"/>
    <w:rsid w:val="00322463"/>
    <w:rsid w:val="003278A4"/>
    <w:rsid w:val="00345253"/>
    <w:rsid w:val="00347DE8"/>
    <w:rsid w:val="0035072C"/>
    <w:rsid w:val="00350D32"/>
    <w:rsid w:val="00365A48"/>
    <w:rsid w:val="003671F9"/>
    <w:rsid w:val="003701DF"/>
    <w:rsid w:val="00370339"/>
    <w:rsid w:val="0038081B"/>
    <w:rsid w:val="003817FB"/>
    <w:rsid w:val="00386C01"/>
    <w:rsid w:val="00386D6E"/>
    <w:rsid w:val="003870C7"/>
    <w:rsid w:val="00387EAC"/>
    <w:rsid w:val="00391FE2"/>
    <w:rsid w:val="003A44C0"/>
    <w:rsid w:val="003A501B"/>
    <w:rsid w:val="003A5706"/>
    <w:rsid w:val="003B772B"/>
    <w:rsid w:val="003C1E5A"/>
    <w:rsid w:val="003C5461"/>
    <w:rsid w:val="003C5E32"/>
    <w:rsid w:val="003D492F"/>
    <w:rsid w:val="003E1038"/>
    <w:rsid w:val="003F120E"/>
    <w:rsid w:val="003F197B"/>
    <w:rsid w:val="003F73FF"/>
    <w:rsid w:val="003F7B14"/>
    <w:rsid w:val="00403BDE"/>
    <w:rsid w:val="00403FD3"/>
    <w:rsid w:val="0040693C"/>
    <w:rsid w:val="00423B54"/>
    <w:rsid w:val="004404C4"/>
    <w:rsid w:val="00446EB3"/>
    <w:rsid w:val="004471C3"/>
    <w:rsid w:val="0046395E"/>
    <w:rsid w:val="0046556D"/>
    <w:rsid w:val="00472E80"/>
    <w:rsid w:val="004734A3"/>
    <w:rsid w:val="004762C4"/>
    <w:rsid w:val="0048754F"/>
    <w:rsid w:val="0049289C"/>
    <w:rsid w:val="0049409E"/>
    <w:rsid w:val="00494160"/>
    <w:rsid w:val="004951E8"/>
    <w:rsid w:val="0049778C"/>
    <w:rsid w:val="004A6AF0"/>
    <w:rsid w:val="004A6E89"/>
    <w:rsid w:val="004B1255"/>
    <w:rsid w:val="004B55A2"/>
    <w:rsid w:val="004B65CB"/>
    <w:rsid w:val="004B6CFC"/>
    <w:rsid w:val="004C11BB"/>
    <w:rsid w:val="004C1437"/>
    <w:rsid w:val="004C203A"/>
    <w:rsid w:val="004C22A8"/>
    <w:rsid w:val="004C3008"/>
    <w:rsid w:val="004C58E6"/>
    <w:rsid w:val="004D0412"/>
    <w:rsid w:val="004D3E91"/>
    <w:rsid w:val="004E29C2"/>
    <w:rsid w:val="004E456F"/>
    <w:rsid w:val="004E514F"/>
    <w:rsid w:val="004E558F"/>
    <w:rsid w:val="004E58A8"/>
    <w:rsid w:val="004F3066"/>
    <w:rsid w:val="004F3EF3"/>
    <w:rsid w:val="004F6A90"/>
    <w:rsid w:val="004F7E23"/>
    <w:rsid w:val="005011E6"/>
    <w:rsid w:val="00503E22"/>
    <w:rsid w:val="005050B8"/>
    <w:rsid w:val="00507C66"/>
    <w:rsid w:val="0051247B"/>
    <w:rsid w:val="00515922"/>
    <w:rsid w:val="005160EF"/>
    <w:rsid w:val="00521B44"/>
    <w:rsid w:val="00524945"/>
    <w:rsid w:val="00525AAB"/>
    <w:rsid w:val="00526313"/>
    <w:rsid w:val="00531ECF"/>
    <w:rsid w:val="00536DF9"/>
    <w:rsid w:val="00543EA8"/>
    <w:rsid w:val="00554B6A"/>
    <w:rsid w:val="00563D78"/>
    <w:rsid w:val="00564158"/>
    <w:rsid w:val="00565AA3"/>
    <w:rsid w:val="00582AD9"/>
    <w:rsid w:val="00585E91"/>
    <w:rsid w:val="005938FE"/>
    <w:rsid w:val="005A08E8"/>
    <w:rsid w:val="005A28F5"/>
    <w:rsid w:val="005A3506"/>
    <w:rsid w:val="005A5E4A"/>
    <w:rsid w:val="005B6BB0"/>
    <w:rsid w:val="005C0ECF"/>
    <w:rsid w:val="005C13F9"/>
    <w:rsid w:val="005C5BBF"/>
    <w:rsid w:val="005D111B"/>
    <w:rsid w:val="005D1AC7"/>
    <w:rsid w:val="005D3D01"/>
    <w:rsid w:val="005D7EC9"/>
    <w:rsid w:val="005F0CFA"/>
    <w:rsid w:val="005F4D3D"/>
    <w:rsid w:val="005F7A6D"/>
    <w:rsid w:val="0060268A"/>
    <w:rsid w:val="00611BD6"/>
    <w:rsid w:val="00614E5B"/>
    <w:rsid w:val="006170E8"/>
    <w:rsid w:val="00617BD3"/>
    <w:rsid w:val="00617EB7"/>
    <w:rsid w:val="006233A9"/>
    <w:rsid w:val="00623444"/>
    <w:rsid w:val="006235FC"/>
    <w:rsid w:val="0062546A"/>
    <w:rsid w:val="00627858"/>
    <w:rsid w:val="00627A35"/>
    <w:rsid w:val="00630C71"/>
    <w:rsid w:val="00632EB0"/>
    <w:rsid w:val="00634147"/>
    <w:rsid w:val="0063607A"/>
    <w:rsid w:val="006375A3"/>
    <w:rsid w:val="00640AAE"/>
    <w:rsid w:val="006416C3"/>
    <w:rsid w:val="00650045"/>
    <w:rsid w:val="00653A6A"/>
    <w:rsid w:val="006576F2"/>
    <w:rsid w:val="006611D4"/>
    <w:rsid w:val="00666CD2"/>
    <w:rsid w:val="0068002C"/>
    <w:rsid w:val="006803E7"/>
    <w:rsid w:val="006840AC"/>
    <w:rsid w:val="00686A33"/>
    <w:rsid w:val="00687C9C"/>
    <w:rsid w:val="0069046A"/>
    <w:rsid w:val="006914C7"/>
    <w:rsid w:val="00692BFC"/>
    <w:rsid w:val="0069471B"/>
    <w:rsid w:val="00695BC2"/>
    <w:rsid w:val="00695D09"/>
    <w:rsid w:val="006A0349"/>
    <w:rsid w:val="006A0D89"/>
    <w:rsid w:val="006A39AE"/>
    <w:rsid w:val="006B128D"/>
    <w:rsid w:val="006C3036"/>
    <w:rsid w:val="006D25CF"/>
    <w:rsid w:val="006E0D60"/>
    <w:rsid w:val="006E44A4"/>
    <w:rsid w:val="006E46E4"/>
    <w:rsid w:val="007025CC"/>
    <w:rsid w:val="00704034"/>
    <w:rsid w:val="00705461"/>
    <w:rsid w:val="00705EA9"/>
    <w:rsid w:val="007165D4"/>
    <w:rsid w:val="007213E4"/>
    <w:rsid w:val="007229C9"/>
    <w:rsid w:val="007239E9"/>
    <w:rsid w:val="00731A90"/>
    <w:rsid w:val="007446C6"/>
    <w:rsid w:val="00751584"/>
    <w:rsid w:val="00754E78"/>
    <w:rsid w:val="00755249"/>
    <w:rsid w:val="007625E4"/>
    <w:rsid w:val="00764EFA"/>
    <w:rsid w:val="00767A67"/>
    <w:rsid w:val="00774AEB"/>
    <w:rsid w:val="00776F2C"/>
    <w:rsid w:val="00780846"/>
    <w:rsid w:val="00782929"/>
    <w:rsid w:val="00791DCF"/>
    <w:rsid w:val="0079654A"/>
    <w:rsid w:val="007A1B69"/>
    <w:rsid w:val="007A1E2D"/>
    <w:rsid w:val="007A7C96"/>
    <w:rsid w:val="007B2854"/>
    <w:rsid w:val="007B3527"/>
    <w:rsid w:val="007B4A37"/>
    <w:rsid w:val="007B5286"/>
    <w:rsid w:val="007D0B86"/>
    <w:rsid w:val="007D386A"/>
    <w:rsid w:val="007D6787"/>
    <w:rsid w:val="007D798C"/>
    <w:rsid w:val="007E0158"/>
    <w:rsid w:val="007E553F"/>
    <w:rsid w:val="007E7E20"/>
    <w:rsid w:val="007F1D57"/>
    <w:rsid w:val="007F2A97"/>
    <w:rsid w:val="007F5AD2"/>
    <w:rsid w:val="00802DB8"/>
    <w:rsid w:val="00805C4C"/>
    <w:rsid w:val="008068F2"/>
    <w:rsid w:val="00810AFF"/>
    <w:rsid w:val="00810F2D"/>
    <w:rsid w:val="00811210"/>
    <w:rsid w:val="00813699"/>
    <w:rsid w:val="00814CA3"/>
    <w:rsid w:val="008231B3"/>
    <w:rsid w:val="00826E0B"/>
    <w:rsid w:val="0082749A"/>
    <w:rsid w:val="00831A29"/>
    <w:rsid w:val="00834645"/>
    <w:rsid w:val="00844C87"/>
    <w:rsid w:val="00845593"/>
    <w:rsid w:val="008467CD"/>
    <w:rsid w:val="008529F5"/>
    <w:rsid w:val="00853E38"/>
    <w:rsid w:val="00864BF3"/>
    <w:rsid w:val="00870D29"/>
    <w:rsid w:val="00874E8F"/>
    <w:rsid w:val="00880FA4"/>
    <w:rsid w:val="008920E1"/>
    <w:rsid w:val="00892E2C"/>
    <w:rsid w:val="00894A0F"/>
    <w:rsid w:val="008A2488"/>
    <w:rsid w:val="008A3654"/>
    <w:rsid w:val="008A5CA7"/>
    <w:rsid w:val="008A742C"/>
    <w:rsid w:val="008D47B1"/>
    <w:rsid w:val="008E09A9"/>
    <w:rsid w:val="008E0A2B"/>
    <w:rsid w:val="008E7840"/>
    <w:rsid w:val="008F09A0"/>
    <w:rsid w:val="008F6775"/>
    <w:rsid w:val="0090141C"/>
    <w:rsid w:val="00901BF8"/>
    <w:rsid w:val="009076A4"/>
    <w:rsid w:val="00907D3E"/>
    <w:rsid w:val="0091239E"/>
    <w:rsid w:val="00912AEE"/>
    <w:rsid w:val="009157E6"/>
    <w:rsid w:val="00917CAB"/>
    <w:rsid w:val="00921BB2"/>
    <w:rsid w:val="00922B95"/>
    <w:rsid w:val="00923F22"/>
    <w:rsid w:val="0092475A"/>
    <w:rsid w:val="00926503"/>
    <w:rsid w:val="00932D8A"/>
    <w:rsid w:val="00943218"/>
    <w:rsid w:val="00946BC2"/>
    <w:rsid w:val="009471A6"/>
    <w:rsid w:val="00947329"/>
    <w:rsid w:val="00950535"/>
    <w:rsid w:val="00954897"/>
    <w:rsid w:val="00957DEC"/>
    <w:rsid w:val="00957FA7"/>
    <w:rsid w:val="00964C76"/>
    <w:rsid w:val="00966B80"/>
    <w:rsid w:val="0097472F"/>
    <w:rsid w:val="009765CB"/>
    <w:rsid w:val="0098486B"/>
    <w:rsid w:val="00985C6D"/>
    <w:rsid w:val="00992A58"/>
    <w:rsid w:val="00992CA2"/>
    <w:rsid w:val="00996928"/>
    <w:rsid w:val="00996B52"/>
    <w:rsid w:val="009A26B3"/>
    <w:rsid w:val="009A4D99"/>
    <w:rsid w:val="009A73A5"/>
    <w:rsid w:val="009B03FC"/>
    <w:rsid w:val="009B107D"/>
    <w:rsid w:val="009B36EB"/>
    <w:rsid w:val="009C0D28"/>
    <w:rsid w:val="009C5CF5"/>
    <w:rsid w:val="009D1E15"/>
    <w:rsid w:val="009D6B5C"/>
    <w:rsid w:val="009E0CC0"/>
    <w:rsid w:val="009E0ED4"/>
    <w:rsid w:val="009E6F23"/>
    <w:rsid w:val="009F2645"/>
    <w:rsid w:val="009F4BF9"/>
    <w:rsid w:val="00A057E7"/>
    <w:rsid w:val="00A05A5D"/>
    <w:rsid w:val="00A0700E"/>
    <w:rsid w:val="00A14CB5"/>
    <w:rsid w:val="00A20993"/>
    <w:rsid w:val="00A20F13"/>
    <w:rsid w:val="00A2124B"/>
    <w:rsid w:val="00A26D3D"/>
    <w:rsid w:val="00A303B1"/>
    <w:rsid w:val="00A31CEC"/>
    <w:rsid w:val="00A35C4C"/>
    <w:rsid w:val="00A374B8"/>
    <w:rsid w:val="00A4339F"/>
    <w:rsid w:val="00A43D37"/>
    <w:rsid w:val="00A44323"/>
    <w:rsid w:val="00A454A2"/>
    <w:rsid w:val="00A4787A"/>
    <w:rsid w:val="00A55700"/>
    <w:rsid w:val="00A610FF"/>
    <w:rsid w:val="00A6470C"/>
    <w:rsid w:val="00A72C1F"/>
    <w:rsid w:val="00A737B0"/>
    <w:rsid w:val="00A754F4"/>
    <w:rsid w:val="00A82018"/>
    <w:rsid w:val="00A83C86"/>
    <w:rsid w:val="00A86712"/>
    <w:rsid w:val="00A86E8D"/>
    <w:rsid w:val="00A94D4A"/>
    <w:rsid w:val="00A96BB0"/>
    <w:rsid w:val="00AA2B4B"/>
    <w:rsid w:val="00AA6165"/>
    <w:rsid w:val="00AB5A9A"/>
    <w:rsid w:val="00AB5C54"/>
    <w:rsid w:val="00AC162B"/>
    <w:rsid w:val="00AC1878"/>
    <w:rsid w:val="00AC7946"/>
    <w:rsid w:val="00AD1134"/>
    <w:rsid w:val="00AD71E9"/>
    <w:rsid w:val="00AE41D3"/>
    <w:rsid w:val="00AE7733"/>
    <w:rsid w:val="00AF1828"/>
    <w:rsid w:val="00B00CDC"/>
    <w:rsid w:val="00B0471C"/>
    <w:rsid w:val="00B05297"/>
    <w:rsid w:val="00B05FAE"/>
    <w:rsid w:val="00B13154"/>
    <w:rsid w:val="00B15ACA"/>
    <w:rsid w:val="00B17583"/>
    <w:rsid w:val="00B216D3"/>
    <w:rsid w:val="00B24DA1"/>
    <w:rsid w:val="00B37693"/>
    <w:rsid w:val="00B424EB"/>
    <w:rsid w:val="00B46808"/>
    <w:rsid w:val="00B5381D"/>
    <w:rsid w:val="00B6415B"/>
    <w:rsid w:val="00B66EA9"/>
    <w:rsid w:val="00B71EE3"/>
    <w:rsid w:val="00B76638"/>
    <w:rsid w:val="00B817B6"/>
    <w:rsid w:val="00B82CC0"/>
    <w:rsid w:val="00B83E3A"/>
    <w:rsid w:val="00B83F51"/>
    <w:rsid w:val="00B85837"/>
    <w:rsid w:val="00B955EF"/>
    <w:rsid w:val="00BA10C4"/>
    <w:rsid w:val="00BA6B7C"/>
    <w:rsid w:val="00BA7D9A"/>
    <w:rsid w:val="00BB2369"/>
    <w:rsid w:val="00BB3E47"/>
    <w:rsid w:val="00BB7FB7"/>
    <w:rsid w:val="00BC13A4"/>
    <w:rsid w:val="00BC3DED"/>
    <w:rsid w:val="00BC7D72"/>
    <w:rsid w:val="00BD0AD7"/>
    <w:rsid w:val="00BD3A80"/>
    <w:rsid w:val="00BD41EF"/>
    <w:rsid w:val="00BD464C"/>
    <w:rsid w:val="00BD63D0"/>
    <w:rsid w:val="00BD672E"/>
    <w:rsid w:val="00BE46E5"/>
    <w:rsid w:val="00BE797A"/>
    <w:rsid w:val="00BF2C1A"/>
    <w:rsid w:val="00BF435C"/>
    <w:rsid w:val="00BF6B29"/>
    <w:rsid w:val="00C00256"/>
    <w:rsid w:val="00C05E42"/>
    <w:rsid w:val="00C068D0"/>
    <w:rsid w:val="00C11427"/>
    <w:rsid w:val="00C11981"/>
    <w:rsid w:val="00C210B2"/>
    <w:rsid w:val="00C333FB"/>
    <w:rsid w:val="00C33B3F"/>
    <w:rsid w:val="00C411E4"/>
    <w:rsid w:val="00C41765"/>
    <w:rsid w:val="00C4580E"/>
    <w:rsid w:val="00C469F9"/>
    <w:rsid w:val="00C47105"/>
    <w:rsid w:val="00C47B58"/>
    <w:rsid w:val="00C54D3C"/>
    <w:rsid w:val="00C55001"/>
    <w:rsid w:val="00C624F6"/>
    <w:rsid w:val="00C67AF8"/>
    <w:rsid w:val="00C7236A"/>
    <w:rsid w:val="00C72A92"/>
    <w:rsid w:val="00C73D35"/>
    <w:rsid w:val="00C75CF9"/>
    <w:rsid w:val="00C7663E"/>
    <w:rsid w:val="00C8172F"/>
    <w:rsid w:val="00C84580"/>
    <w:rsid w:val="00C94062"/>
    <w:rsid w:val="00C961D6"/>
    <w:rsid w:val="00C9734D"/>
    <w:rsid w:val="00CA191C"/>
    <w:rsid w:val="00CA7D22"/>
    <w:rsid w:val="00CB1271"/>
    <w:rsid w:val="00CB2CEF"/>
    <w:rsid w:val="00CC738A"/>
    <w:rsid w:val="00CD4361"/>
    <w:rsid w:val="00CD43A4"/>
    <w:rsid w:val="00CE4BF2"/>
    <w:rsid w:val="00CF1E2F"/>
    <w:rsid w:val="00CF21E9"/>
    <w:rsid w:val="00CF5CC4"/>
    <w:rsid w:val="00CF5CF6"/>
    <w:rsid w:val="00CF6ACD"/>
    <w:rsid w:val="00CF6F9B"/>
    <w:rsid w:val="00D022B1"/>
    <w:rsid w:val="00D037F3"/>
    <w:rsid w:val="00D108C2"/>
    <w:rsid w:val="00D13C63"/>
    <w:rsid w:val="00D14FE3"/>
    <w:rsid w:val="00D2296A"/>
    <w:rsid w:val="00D2527A"/>
    <w:rsid w:val="00D27991"/>
    <w:rsid w:val="00D27AD0"/>
    <w:rsid w:val="00D324CA"/>
    <w:rsid w:val="00D34289"/>
    <w:rsid w:val="00D34BD3"/>
    <w:rsid w:val="00D360F2"/>
    <w:rsid w:val="00D36907"/>
    <w:rsid w:val="00D3756F"/>
    <w:rsid w:val="00D468A4"/>
    <w:rsid w:val="00D504C7"/>
    <w:rsid w:val="00D53E8E"/>
    <w:rsid w:val="00D61B78"/>
    <w:rsid w:val="00D71F18"/>
    <w:rsid w:val="00D74FC9"/>
    <w:rsid w:val="00D851FB"/>
    <w:rsid w:val="00D91212"/>
    <w:rsid w:val="00D92A24"/>
    <w:rsid w:val="00DA4AD3"/>
    <w:rsid w:val="00DB4954"/>
    <w:rsid w:val="00DB5C0D"/>
    <w:rsid w:val="00DB7D59"/>
    <w:rsid w:val="00DC2503"/>
    <w:rsid w:val="00DC7996"/>
    <w:rsid w:val="00DD00EE"/>
    <w:rsid w:val="00DD2BF3"/>
    <w:rsid w:val="00DD41CC"/>
    <w:rsid w:val="00DE008E"/>
    <w:rsid w:val="00DE05DE"/>
    <w:rsid w:val="00DE6065"/>
    <w:rsid w:val="00DE73B3"/>
    <w:rsid w:val="00DF19DF"/>
    <w:rsid w:val="00DF263F"/>
    <w:rsid w:val="00DF329C"/>
    <w:rsid w:val="00DF67B3"/>
    <w:rsid w:val="00E06EBE"/>
    <w:rsid w:val="00E109BA"/>
    <w:rsid w:val="00E1539C"/>
    <w:rsid w:val="00E15637"/>
    <w:rsid w:val="00E17B03"/>
    <w:rsid w:val="00E24F50"/>
    <w:rsid w:val="00E333DB"/>
    <w:rsid w:val="00E43567"/>
    <w:rsid w:val="00E441FD"/>
    <w:rsid w:val="00E461C0"/>
    <w:rsid w:val="00E50356"/>
    <w:rsid w:val="00E50493"/>
    <w:rsid w:val="00E50550"/>
    <w:rsid w:val="00E576E6"/>
    <w:rsid w:val="00E672BF"/>
    <w:rsid w:val="00E751A3"/>
    <w:rsid w:val="00E903B8"/>
    <w:rsid w:val="00E97104"/>
    <w:rsid w:val="00EA00A1"/>
    <w:rsid w:val="00EA2B15"/>
    <w:rsid w:val="00EA2E0F"/>
    <w:rsid w:val="00EA34F4"/>
    <w:rsid w:val="00EA79D7"/>
    <w:rsid w:val="00EB132E"/>
    <w:rsid w:val="00EC0D1B"/>
    <w:rsid w:val="00EC23E7"/>
    <w:rsid w:val="00EC2471"/>
    <w:rsid w:val="00EC77F1"/>
    <w:rsid w:val="00ED245D"/>
    <w:rsid w:val="00ED45AB"/>
    <w:rsid w:val="00ED45CD"/>
    <w:rsid w:val="00ED4795"/>
    <w:rsid w:val="00EE0B36"/>
    <w:rsid w:val="00EF1936"/>
    <w:rsid w:val="00EF2BB2"/>
    <w:rsid w:val="00EF48DC"/>
    <w:rsid w:val="00EF6FF1"/>
    <w:rsid w:val="00F011EE"/>
    <w:rsid w:val="00F014EE"/>
    <w:rsid w:val="00F014F5"/>
    <w:rsid w:val="00F045F8"/>
    <w:rsid w:val="00F04AAA"/>
    <w:rsid w:val="00F10388"/>
    <w:rsid w:val="00F10626"/>
    <w:rsid w:val="00F1109A"/>
    <w:rsid w:val="00F125C6"/>
    <w:rsid w:val="00F12D57"/>
    <w:rsid w:val="00F12FE8"/>
    <w:rsid w:val="00F169E6"/>
    <w:rsid w:val="00F16C62"/>
    <w:rsid w:val="00F23FE4"/>
    <w:rsid w:val="00F365B5"/>
    <w:rsid w:val="00F43CAD"/>
    <w:rsid w:val="00F46B8C"/>
    <w:rsid w:val="00F46E4B"/>
    <w:rsid w:val="00F500FB"/>
    <w:rsid w:val="00F51508"/>
    <w:rsid w:val="00F51C07"/>
    <w:rsid w:val="00F56204"/>
    <w:rsid w:val="00F576CE"/>
    <w:rsid w:val="00F76A0C"/>
    <w:rsid w:val="00F76BA3"/>
    <w:rsid w:val="00F817E6"/>
    <w:rsid w:val="00F84E5A"/>
    <w:rsid w:val="00FA3E0D"/>
    <w:rsid w:val="00FA5147"/>
    <w:rsid w:val="00FA5550"/>
    <w:rsid w:val="00FA5CAE"/>
    <w:rsid w:val="00FA7990"/>
    <w:rsid w:val="00FB41D3"/>
    <w:rsid w:val="00FC11E5"/>
    <w:rsid w:val="00FC320C"/>
    <w:rsid w:val="00FC4727"/>
    <w:rsid w:val="00FC4B88"/>
    <w:rsid w:val="00FC5BEC"/>
    <w:rsid w:val="00FD7ADE"/>
    <w:rsid w:val="00FE1DF3"/>
    <w:rsid w:val="00FE584D"/>
    <w:rsid w:val="00FE753A"/>
    <w:rsid w:val="00FF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0107C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107C6"/>
    <w:pPr>
      <w:keepNext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rsid w:val="000107C6"/>
    <w:pPr>
      <w:keepNext/>
      <w:outlineLvl w:val="1"/>
    </w:pPr>
    <w:rPr>
      <w:b/>
      <w:bCs/>
      <w:i/>
      <w:iCs/>
      <w:lang w:val="en-US"/>
    </w:rPr>
  </w:style>
  <w:style w:type="paragraph" w:styleId="Titolo3">
    <w:name w:val="heading 3"/>
    <w:basedOn w:val="Normale"/>
    <w:next w:val="Normale"/>
    <w:qFormat/>
    <w:rsid w:val="000107C6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rsid w:val="000107C6"/>
    <w:pPr>
      <w:keepNext/>
      <w:spacing w:line="360" w:lineRule="auto"/>
      <w:jc w:val="both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next w:val="Normale"/>
    <w:qFormat/>
    <w:rsid w:val="000107C6"/>
    <w:pPr>
      <w:keepNext/>
      <w:spacing w:line="360" w:lineRule="auto"/>
      <w:jc w:val="both"/>
      <w:outlineLvl w:val="4"/>
    </w:pPr>
    <w:rPr>
      <w:rFonts w:eastAsia="Arial Unicode MS"/>
      <w:b/>
      <w:bCs/>
      <w:sz w:val="22"/>
    </w:rPr>
  </w:style>
  <w:style w:type="paragraph" w:styleId="Titolo6">
    <w:name w:val="heading 6"/>
    <w:basedOn w:val="Normale"/>
    <w:next w:val="Normale"/>
    <w:qFormat/>
    <w:rsid w:val="000107C6"/>
    <w:pPr>
      <w:keepNext/>
      <w:outlineLvl w:val="5"/>
    </w:pPr>
    <w:rPr>
      <w:i/>
      <w:iCs/>
    </w:rPr>
  </w:style>
  <w:style w:type="paragraph" w:styleId="Titolo7">
    <w:name w:val="heading 7"/>
    <w:basedOn w:val="Normale"/>
    <w:next w:val="Normale"/>
    <w:qFormat/>
    <w:rsid w:val="000107C6"/>
    <w:pPr>
      <w:keepNext/>
      <w:jc w:val="both"/>
      <w:outlineLvl w:val="6"/>
    </w:pPr>
    <w:rPr>
      <w:rFonts w:eastAsia="Arial Unicode MS"/>
      <w:b/>
      <w:bCs/>
      <w:i/>
      <w:iCs/>
      <w:sz w:val="22"/>
    </w:rPr>
  </w:style>
  <w:style w:type="paragraph" w:styleId="Titolo8">
    <w:name w:val="heading 8"/>
    <w:basedOn w:val="Normale"/>
    <w:next w:val="Normale"/>
    <w:qFormat/>
    <w:rsid w:val="000107C6"/>
    <w:pPr>
      <w:keepNext/>
      <w:spacing w:line="360" w:lineRule="auto"/>
      <w:outlineLvl w:val="7"/>
    </w:pPr>
    <w:rPr>
      <w:rFonts w:eastAsia="Arial Unicode MS"/>
      <w:b/>
      <w:bCs/>
      <w:i/>
      <w:iCs/>
      <w:sz w:val="22"/>
    </w:rPr>
  </w:style>
  <w:style w:type="paragraph" w:styleId="Titolo9">
    <w:name w:val="heading 9"/>
    <w:basedOn w:val="Normale"/>
    <w:next w:val="Normale"/>
    <w:qFormat/>
    <w:rsid w:val="000107C6"/>
    <w:pPr>
      <w:keepNext/>
      <w:jc w:val="both"/>
      <w:outlineLvl w:val="8"/>
    </w:pPr>
    <w:rPr>
      <w:b/>
      <w:bCs/>
      <w:color w:val="FFFFF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0824D1"/>
    <w:pPr>
      <w:spacing w:line="360" w:lineRule="auto"/>
      <w:jc w:val="both"/>
    </w:pPr>
  </w:style>
  <w:style w:type="paragraph" w:styleId="Pidipagina">
    <w:name w:val="footer"/>
    <w:basedOn w:val="Normale"/>
    <w:link w:val="PidipaginaCarattere"/>
    <w:uiPriority w:val="99"/>
    <w:rsid w:val="000107C6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107C6"/>
  </w:style>
  <w:style w:type="character" w:styleId="Rimandonotaapidipagina">
    <w:name w:val="footnote reference"/>
    <w:basedOn w:val="Carpredefinitoparagrafo"/>
    <w:semiHidden/>
    <w:rsid w:val="000107C6"/>
    <w:rPr>
      <w:vertAlign w:val="superscript"/>
    </w:rPr>
  </w:style>
  <w:style w:type="paragraph" w:customStyle="1" w:styleId="p4">
    <w:name w:val="p4"/>
    <w:basedOn w:val="Normale"/>
    <w:rsid w:val="000107C6"/>
    <w:pPr>
      <w:tabs>
        <w:tab w:val="left" w:pos="300"/>
      </w:tabs>
      <w:spacing w:line="260" w:lineRule="atLeast"/>
      <w:jc w:val="both"/>
    </w:pPr>
    <w:rPr>
      <w:szCs w:val="20"/>
    </w:rPr>
  </w:style>
  <w:style w:type="paragraph" w:styleId="Rientrocorpodeltesto">
    <w:name w:val="Body Text Indent"/>
    <w:basedOn w:val="Normale"/>
    <w:rsid w:val="000107C6"/>
    <w:pPr>
      <w:tabs>
        <w:tab w:val="num" w:pos="360"/>
      </w:tabs>
      <w:ind w:left="360"/>
      <w:jc w:val="both"/>
    </w:pPr>
  </w:style>
  <w:style w:type="paragraph" w:styleId="Rientrocorpodeltesto2">
    <w:name w:val="Body Text Indent 2"/>
    <w:basedOn w:val="Normale"/>
    <w:rsid w:val="000107C6"/>
    <w:pPr>
      <w:ind w:left="360"/>
    </w:pPr>
  </w:style>
  <w:style w:type="paragraph" w:styleId="Rientrocorpodeltesto3">
    <w:name w:val="Body Text Indent 3"/>
    <w:basedOn w:val="Normale"/>
    <w:rsid w:val="000107C6"/>
    <w:pPr>
      <w:ind w:left="290"/>
    </w:pPr>
  </w:style>
  <w:style w:type="paragraph" w:styleId="Corpodeltesto2">
    <w:name w:val="Body Text 2"/>
    <w:basedOn w:val="Normale"/>
    <w:rsid w:val="000107C6"/>
    <w:rPr>
      <w:sz w:val="22"/>
    </w:rPr>
  </w:style>
  <w:style w:type="paragraph" w:styleId="Corpodeltesto3">
    <w:name w:val="Body Text 3"/>
    <w:basedOn w:val="Normale"/>
    <w:rsid w:val="000107C6"/>
    <w:pPr>
      <w:jc w:val="both"/>
    </w:pPr>
    <w:rPr>
      <w:sz w:val="22"/>
    </w:rPr>
  </w:style>
  <w:style w:type="paragraph" w:styleId="Testonotaapidipagina">
    <w:name w:val="footnote text"/>
    <w:basedOn w:val="Normale"/>
    <w:semiHidden/>
    <w:rsid w:val="000107C6"/>
    <w:pPr>
      <w:jc w:val="both"/>
    </w:pPr>
    <w:rPr>
      <w:sz w:val="20"/>
      <w:szCs w:val="20"/>
    </w:rPr>
  </w:style>
  <w:style w:type="paragraph" w:styleId="Intestazione">
    <w:name w:val="header"/>
    <w:basedOn w:val="Normale"/>
    <w:rsid w:val="000107C6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autoRedefine/>
    <w:semiHidden/>
    <w:rsid w:val="000107C6"/>
  </w:style>
  <w:style w:type="paragraph" w:styleId="Sommario2">
    <w:name w:val="toc 2"/>
    <w:basedOn w:val="Normale"/>
    <w:next w:val="Normale"/>
    <w:autoRedefine/>
    <w:semiHidden/>
    <w:rsid w:val="000107C6"/>
    <w:pPr>
      <w:ind w:left="240"/>
    </w:pPr>
  </w:style>
  <w:style w:type="paragraph" w:styleId="Sommario3">
    <w:name w:val="toc 3"/>
    <w:basedOn w:val="Normale"/>
    <w:next w:val="Normale"/>
    <w:autoRedefine/>
    <w:semiHidden/>
    <w:rsid w:val="000107C6"/>
    <w:pPr>
      <w:ind w:left="480"/>
    </w:pPr>
  </w:style>
  <w:style w:type="paragraph" w:styleId="Sommario4">
    <w:name w:val="toc 4"/>
    <w:basedOn w:val="Normale"/>
    <w:next w:val="Normale"/>
    <w:autoRedefine/>
    <w:semiHidden/>
    <w:rsid w:val="000107C6"/>
    <w:pPr>
      <w:ind w:left="720"/>
    </w:pPr>
  </w:style>
  <w:style w:type="paragraph" w:styleId="Sommario5">
    <w:name w:val="toc 5"/>
    <w:basedOn w:val="Normale"/>
    <w:next w:val="Normale"/>
    <w:autoRedefine/>
    <w:semiHidden/>
    <w:rsid w:val="000107C6"/>
    <w:pPr>
      <w:ind w:left="960"/>
    </w:pPr>
  </w:style>
  <w:style w:type="paragraph" w:styleId="Sommario6">
    <w:name w:val="toc 6"/>
    <w:basedOn w:val="Normale"/>
    <w:next w:val="Normale"/>
    <w:autoRedefine/>
    <w:semiHidden/>
    <w:rsid w:val="000107C6"/>
    <w:pPr>
      <w:ind w:left="1200"/>
    </w:pPr>
  </w:style>
  <w:style w:type="paragraph" w:styleId="Sommario7">
    <w:name w:val="toc 7"/>
    <w:basedOn w:val="Normale"/>
    <w:next w:val="Normale"/>
    <w:autoRedefine/>
    <w:semiHidden/>
    <w:rsid w:val="000107C6"/>
    <w:pPr>
      <w:ind w:left="1440"/>
    </w:pPr>
  </w:style>
  <w:style w:type="paragraph" w:styleId="Sommario8">
    <w:name w:val="toc 8"/>
    <w:basedOn w:val="Normale"/>
    <w:next w:val="Normale"/>
    <w:autoRedefine/>
    <w:semiHidden/>
    <w:rsid w:val="000107C6"/>
    <w:pPr>
      <w:ind w:left="1680"/>
    </w:pPr>
  </w:style>
  <w:style w:type="paragraph" w:styleId="Sommario9">
    <w:name w:val="toc 9"/>
    <w:basedOn w:val="Normale"/>
    <w:next w:val="Normale"/>
    <w:autoRedefine/>
    <w:semiHidden/>
    <w:rsid w:val="000107C6"/>
    <w:pPr>
      <w:ind w:left="1920"/>
    </w:pPr>
  </w:style>
  <w:style w:type="paragraph" w:customStyle="1" w:styleId="Stile1">
    <w:name w:val="Stile1"/>
    <w:basedOn w:val="Testonormale"/>
    <w:rsid w:val="000107C6"/>
    <w:rPr>
      <w:b/>
    </w:rPr>
  </w:style>
  <w:style w:type="paragraph" w:styleId="Testonormale">
    <w:name w:val="Plain Text"/>
    <w:basedOn w:val="Normale"/>
    <w:rsid w:val="000107C6"/>
    <w:rPr>
      <w:rFonts w:cs="Courier New"/>
      <w:szCs w:val="20"/>
    </w:rPr>
  </w:style>
  <w:style w:type="character" w:styleId="Collegamentoipertestuale">
    <w:name w:val="Hyperlink"/>
    <w:basedOn w:val="Carpredefinitoparagrafo"/>
    <w:rsid w:val="000107C6"/>
    <w:rPr>
      <w:color w:val="0000FF"/>
      <w:u w:val="single"/>
    </w:rPr>
  </w:style>
  <w:style w:type="character" w:customStyle="1" w:styleId="titolobold1">
    <w:name w:val="titolobold1"/>
    <w:basedOn w:val="Carpredefinitoparagrafo"/>
    <w:rsid w:val="000107C6"/>
  </w:style>
  <w:style w:type="paragraph" w:customStyle="1" w:styleId="testonormale0">
    <w:name w:val="testonormale"/>
    <w:basedOn w:val="Normale"/>
    <w:rsid w:val="000107C6"/>
    <w:pPr>
      <w:spacing w:before="100" w:beforeAutospacing="1" w:after="100" w:afterAutospacing="1"/>
    </w:pPr>
  </w:style>
  <w:style w:type="paragraph" w:styleId="NormaleWeb">
    <w:name w:val="Normal (Web)"/>
    <w:basedOn w:val="Normale"/>
    <w:rsid w:val="000107C6"/>
    <w:pPr>
      <w:spacing w:before="100" w:beforeAutospacing="1" w:after="100" w:afterAutospacing="1"/>
    </w:pPr>
  </w:style>
  <w:style w:type="paragraph" w:customStyle="1" w:styleId="titolo30">
    <w:name w:val="titolo 3"/>
    <w:basedOn w:val="Normale"/>
    <w:next w:val="Normale"/>
    <w:rsid w:val="000107C6"/>
    <w:pPr>
      <w:spacing w:after="120"/>
    </w:pPr>
    <w:rPr>
      <w:b/>
      <w:bCs/>
      <w:iCs/>
    </w:rPr>
  </w:style>
  <w:style w:type="character" w:styleId="Enfasigrassetto">
    <w:name w:val="Strong"/>
    <w:basedOn w:val="Carpredefinitoparagrafo"/>
    <w:uiPriority w:val="22"/>
    <w:qFormat/>
    <w:rsid w:val="000107C6"/>
    <w:rPr>
      <w:b/>
      <w:bCs/>
    </w:rPr>
  </w:style>
  <w:style w:type="character" w:styleId="Collegamentovisitato">
    <w:name w:val="FollowedHyperlink"/>
    <w:basedOn w:val="Carpredefinitoparagrafo"/>
    <w:rsid w:val="000107C6"/>
    <w:rPr>
      <w:color w:val="800080"/>
      <w:u w:val="single"/>
    </w:rPr>
  </w:style>
  <w:style w:type="paragraph" w:styleId="Mappadocumento">
    <w:name w:val="Document Map"/>
    <w:basedOn w:val="Normale"/>
    <w:semiHidden/>
    <w:rsid w:val="000107C6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C0025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614E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onormale1">
    <w:name w:val="Testo normale1"/>
    <w:basedOn w:val="Normale"/>
    <w:rsid w:val="00A82018"/>
    <w:pPr>
      <w:suppressAutoHyphens/>
    </w:pPr>
    <w:rPr>
      <w:rFonts w:cs="Courier New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2018"/>
    <w:rPr>
      <w:sz w:val="24"/>
      <w:szCs w:val="24"/>
    </w:rPr>
  </w:style>
  <w:style w:type="paragraph" w:customStyle="1" w:styleId="testo">
    <w:name w:val="testo"/>
    <w:basedOn w:val="Normale"/>
    <w:rsid w:val="00302D19"/>
    <w:pPr>
      <w:spacing w:after="240"/>
    </w:pPr>
    <w:rPr>
      <w:rFonts w:ascii="Verdana" w:eastAsia="Arial Unicode MS" w:hAnsi="Verdana" w:cs="Arial Unicode MS"/>
      <w:sz w:val="18"/>
      <w:szCs w:val="18"/>
    </w:rPr>
  </w:style>
  <w:style w:type="character" w:styleId="Rimandocommento">
    <w:name w:val="annotation reference"/>
    <w:basedOn w:val="Carpredefinitoparagrafo"/>
    <w:semiHidden/>
    <w:rsid w:val="0082749A"/>
    <w:rPr>
      <w:sz w:val="16"/>
      <w:szCs w:val="16"/>
    </w:rPr>
  </w:style>
  <w:style w:type="paragraph" w:styleId="Testocommento">
    <w:name w:val="annotation text"/>
    <w:basedOn w:val="Normale"/>
    <w:semiHidden/>
    <w:rsid w:val="0082749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82749A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386D6E"/>
    <w:rPr>
      <w:b/>
      <w:bCs/>
      <w:sz w:val="28"/>
      <w:szCs w:val="24"/>
    </w:rPr>
  </w:style>
  <w:style w:type="character" w:customStyle="1" w:styleId="apple-converted-space">
    <w:name w:val="apple-converted-space"/>
    <w:basedOn w:val="Carpredefinitoparagrafo"/>
    <w:rsid w:val="00503E22"/>
  </w:style>
  <w:style w:type="paragraph" w:styleId="Paragrafoelenco">
    <w:name w:val="List Paragraph"/>
    <w:basedOn w:val="Normale"/>
    <w:uiPriority w:val="34"/>
    <w:qFormat/>
    <w:rsid w:val="00BD4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171112">
              <w:marLeft w:val="3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7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4271">
                      <w:marLeft w:val="0"/>
                      <w:marRight w:val="0"/>
                      <w:marTop w:val="44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8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icoltura.regione.lombardia.it/cs/Satellite?c=Redazionale_P&amp;childpagename=DG_Agricoltura%2FDetail&amp;cid=1213590727337&amp;packedargs=NoSlotForSitePlan%3Dtrue&amp;pagename=DG_AGRWrappe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eterurale.it/flex/cm/pages/ServeBLOB.php/L/IT/IDPagina/13506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3A2BA-8664-4E8B-8462-26431E045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Finalità del documento</vt:lpstr>
    </vt:vector>
  </TitlesOfParts>
  <Company/>
  <LinksUpToDate>false</LinksUpToDate>
  <CharactersWithSpaces>9005</CharactersWithSpaces>
  <SharedDoc>false</SharedDoc>
  <HLinks>
    <vt:vector size="48" baseType="variant">
      <vt:variant>
        <vt:i4>7929914</vt:i4>
      </vt:variant>
      <vt:variant>
        <vt:i4>21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http://www.titolipac.com/link-utili/enti-pagatori-regionali/7-enti-pagatori-regionali/9-siarl-sistema-informativo-agricoltura-regione-lombardia</vt:lpwstr>
      </vt:variant>
      <vt:variant>
        <vt:lpwstr/>
      </vt:variant>
      <vt:variant>
        <vt:i4>7340066</vt:i4>
      </vt:variant>
      <vt:variant>
        <vt:i4>18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http://www.titolipac.com/link-utili/enti-pagatori-regionali/7-enti-pagatori-regionali/7-avepa-agenzia-veneta-per-i-pagamenti-in-agricoltura</vt:lpwstr>
      </vt:variant>
      <vt:variant>
        <vt:lpwstr/>
      </vt:variant>
      <vt:variant>
        <vt:i4>4587548</vt:i4>
      </vt:variant>
      <vt:variant>
        <vt:i4>15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http://www.titolipac.com/link-utili/enti-pagatori-regionali/7-enti-pagatori-regionali/12-artea-agenzia-regionale-toscana-per-le-erogazioni-in-agricoltura</vt:lpwstr>
      </vt:variant>
      <vt:variant>
        <vt:lpwstr/>
      </vt:variant>
      <vt:variant>
        <vt:i4>4390936</vt:i4>
      </vt:variant>
      <vt:variant>
        <vt:i4>12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http://www.titolipac.com/link-utili/enti-pagatori-regionali/7-enti-pagatori-regionali/8-arpea--agenzia-regionale-piemontese-per-le-erogazioni-in-agricoltura</vt:lpwstr>
      </vt:variant>
      <vt:variant>
        <vt:lpwstr/>
      </vt:variant>
      <vt:variant>
        <vt:i4>1835086</vt:i4>
      </vt:variant>
      <vt:variant>
        <vt:i4>9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http://www.titolipac.com/link-utili/enti-pagatori-regionali/7-enti-pagatori-regionali/13-arcea-agenzia-regione-calabria-per-le-erogazioni-in-agricoltura</vt:lpwstr>
      </vt:variant>
      <vt:variant>
        <vt:lpwstr/>
      </vt:variant>
      <vt:variant>
        <vt:i4>1900568</vt:i4>
      </vt:variant>
      <vt:variant>
        <vt:i4>6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http://www.titolipac.com/link-utili/enti-pagatori-regionali/7-enti-pagatori-regionali/14-arbea-agenzia-della-regione-basilicata-per-le-erogazioni-in-agricoltura</vt:lpwstr>
      </vt:variant>
      <vt:variant>
        <vt:lpwstr/>
      </vt:variant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http://www.titolipac.com/link-utili/enti-pagatori-regionali/7-enti-pagatori-regionali/10-appag-agenzia-provinciale-per-i-pagamenti-provincia-autonoma-di-trento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http://www.titolipac.com/link-utili/enti-pagatori-regionali/7-enti-pagatori-regionali/11-agrea-regione-emilia-romagna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Finalità del documento</dc:title>
  <dc:creator>Vicini Chiara</dc:creator>
  <cp:lastModifiedBy>piccini</cp:lastModifiedBy>
  <cp:revision>12</cp:revision>
  <cp:lastPrinted>2014-07-22T07:51:00Z</cp:lastPrinted>
  <dcterms:created xsi:type="dcterms:W3CDTF">2014-07-28T13:31:00Z</dcterms:created>
  <dcterms:modified xsi:type="dcterms:W3CDTF">2014-09-15T08:54:00Z</dcterms:modified>
</cp:coreProperties>
</file>